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559A4">
      <w:pPr>
        <w:widowControl/>
        <w:shd w:val="clear" w:color="auto" w:fill="FFFFFF"/>
        <w:spacing w:line="800" w:lineRule="atLeast"/>
        <w:jc w:val="center"/>
        <w:rPr>
          <w:rFonts w:ascii="微软雅黑" w:hAnsi="微软雅黑" w:eastAsia="微软雅黑" w:cs="宋体"/>
          <w:b/>
          <w:bCs/>
          <w:kern w:val="0"/>
          <w:sz w:val="40"/>
          <w:szCs w:val="40"/>
        </w:rPr>
      </w:pPr>
      <w:r>
        <w:rPr>
          <w:rFonts w:hint="eastAsia" w:ascii="微软雅黑" w:hAnsi="微软雅黑" w:eastAsia="微软雅黑" w:cs="宋体"/>
          <w:b/>
          <w:bCs/>
          <w:kern w:val="0"/>
          <w:sz w:val="40"/>
          <w:szCs w:val="40"/>
        </w:rPr>
        <w:t>吉林省前郭县第五</w:t>
      </w:r>
      <w:r>
        <w:rPr>
          <w:rFonts w:hint="eastAsia" w:ascii="微软雅黑" w:hAnsi="微软雅黑" w:eastAsia="微软雅黑" w:cs="宋体"/>
          <w:b/>
          <w:bCs/>
          <w:kern w:val="0"/>
          <w:sz w:val="40"/>
          <w:szCs w:val="40"/>
          <w:lang w:val="en-US" w:eastAsia="zh-CN"/>
        </w:rPr>
        <w:t>高级</w:t>
      </w:r>
      <w:r>
        <w:rPr>
          <w:rFonts w:hint="eastAsia" w:ascii="微软雅黑" w:hAnsi="微软雅黑" w:eastAsia="微软雅黑" w:cs="宋体"/>
          <w:b/>
          <w:bCs/>
          <w:kern w:val="0"/>
          <w:sz w:val="40"/>
          <w:szCs w:val="40"/>
        </w:rPr>
        <w:t>中学招聘</w:t>
      </w:r>
      <w:r>
        <w:rPr>
          <w:rFonts w:hint="eastAsia" w:ascii="微软雅黑" w:hAnsi="微软雅黑" w:eastAsia="微软雅黑" w:cs="宋体"/>
          <w:b/>
          <w:bCs/>
          <w:kern w:val="0"/>
          <w:sz w:val="40"/>
          <w:szCs w:val="40"/>
          <w:lang w:val="en-US" w:eastAsia="zh-CN"/>
        </w:rPr>
        <w:t>2025年</w:t>
      </w:r>
      <w:r>
        <w:rPr>
          <w:rFonts w:hint="eastAsia" w:ascii="微软雅黑" w:hAnsi="微软雅黑" w:eastAsia="微软雅黑" w:cs="宋体"/>
          <w:b/>
          <w:bCs/>
          <w:kern w:val="0"/>
          <w:sz w:val="40"/>
          <w:szCs w:val="40"/>
        </w:rPr>
        <w:t>教育部直属师范</w:t>
      </w:r>
      <w:r>
        <w:rPr>
          <w:rFonts w:hint="eastAsia" w:ascii="微软雅黑" w:hAnsi="微软雅黑" w:eastAsia="微软雅黑" w:cs="宋体"/>
          <w:b/>
          <w:bCs/>
          <w:kern w:val="0"/>
          <w:sz w:val="40"/>
          <w:szCs w:val="40"/>
          <w:lang w:val="en-US" w:eastAsia="zh-CN"/>
        </w:rPr>
        <w:t>大学</w:t>
      </w:r>
      <w:r>
        <w:rPr>
          <w:rFonts w:hint="eastAsia" w:ascii="微软雅黑" w:hAnsi="微软雅黑" w:eastAsia="微软雅黑" w:cs="宋体"/>
          <w:b/>
          <w:bCs/>
          <w:kern w:val="0"/>
          <w:sz w:val="40"/>
          <w:szCs w:val="40"/>
        </w:rPr>
        <w:t>公费师范毕业生公告</w:t>
      </w:r>
    </w:p>
    <w:p w14:paraId="37645277">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为了加强前郭县教师队伍建设，</w:t>
      </w:r>
      <w:r>
        <w:rPr>
          <w:rFonts w:hint="eastAsia" w:ascii="仿宋" w:hAnsi="仿宋" w:eastAsia="仿宋" w:cs="宋体"/>
          <w:kern w:val="0"/>
          <w:sz w:val="32"/>
          <w:szCs w:val="32"/>
          <w:lang w:val="en-US" w:eastAsia="zh-CN"/>
        </w:rPr>
        <w:t>前郭县第五高级中学</w:t>
      </w:r>
      <w:r>
        <w:rPr>
          <w:rFonts w:hint="eastAsia" w:ascii="仿宋" w:hAnsi="仿宋" w:eastAsia="仿宋" w:cs="宋体"/>
          <w:kern w:val="0"/>
          <w:sz w:val="32"/>
          <w:szCs w:val="32"/>
        </w:rPr>
        <w:t>面向教育部直属六所师范大学招聘202</w:t>
      </w: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届公费师范毕业生。现将有关事项公告如下：</w:t>
      </w:r>
    </w:p>
    <w:p w14:paraId="1B684F46">
      <w:pPr>
        <w:widowControl/>
        <w:shd w:val="clear" w:color="auto" w:fill="FFFFFF"/>
        <w:spacing w:line="400" w:lineRule="atLeast"/>
        <w:ind w:firstLine="643" w:firstLineChars="200"/>
        <w:jc w:val="left"/>
        <w:rPr>
          <w:rFonts w:hint="eastAsia" w:ascii="仿宋" w:hAnsi="仿宋" w:eastAsia="仿宋" w:cs="宋体"/>
          <w:kern w:val="0"/>
          <w:sz w:val="32"/>
          <w:szCs w:val="32"/>
        </w:rPr>
      </w:pPr>
      <w:r>
        <w:rPr>
          <w:rFonts w:hint="eastAsia" w:ascii="仿宋" w:hAnsi="仿宋" w:eastAsia="仿宋" w:cs="宋体"/>
          <w:b/>
          <w:bCs/>
          <w:kern w:val="0"/>
          <w:sz w:val="32"/>
          <w:szCs w:val="32"/>
        </w:rPr>
        <w:t>一、招聘对象与条件</w:t>
      </w:r>
    </w:p>
    <w:p w14:paraId="625CE2ED">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本次招聘对象为北京师范大学、华东师范大学、华中师范大学、东北师范大学、西南大学、陕西师范大学六所教育部直属师范大学的202</w:t>
      </w: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届公费师范毕业生。</w:t>
      </w:r>
    </w:p>
    <w:p w14:paraId="322014C7">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需</w:t>
      </w:r>
      <w:r>
        <w:rPr>
          <w:rFonts w:hint="eastAsia" w:ascii="仿宋" w:hAnsi="仿宋" w:eastAsia="仿宋" w:cs="宋体"/>
          <w:kern w:val="0"/>
          <w:sz w:val="32"/>
          <w:szCs w:val="32"/>
        </w:rPr>
        <w:t>同时具备下列条件：</w:t>
      </w:r>
    </w:p>
    <w:p w14:paraId="11AE051D">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1.具有中华人民共和国国籍；</w:t>
      </w:r>
    </w:p>
    <w:p w14:paraId="3EA4183E">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2.遵守宪法和法律，享有公民政治权利；</w:t>
      </w:r>
    </w:p>
    <w:p w14:paraId="744F28BB">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3.热爱教育事业；</w:t>
      </w:r>
    </w:p>
    <w:p w14:paraId="67381CB9">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4.身心健康，具有符合国家和行业规定并能坚持正常工作的身体条件；</w:t>
      </w:r>
    </w:p>
    <w:p w14:paraId="0112E7FB">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5.202</w:t>
      </w: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年8月1日前取得毕业证、学位证及教师资格证（教师资格证须与专业学科对应，符合资格种类）。</w:t>
      </w:r>
    </w:p>
    <w:p w14:paraId="17DE89E9">
      <w:pPr>
        <w:widowControl/>
        <w:shd w:val="clear" w:color="auto" w:fill="FFFFFF"/>
        <w:spacing w:line="400" w:lineRule="atLeast"/>
        <w:ind w:firstLine="643" w:firstLineChars="200"/>
        <w:jc w:val="left"/>
        <w:rPr>
          <w:rFonts w:hint="eastAsia" w:ascii="仿宋" w:hAnsi="仿宋" w:eastAsia="仿宋" w:cs="宋体"/>
          <w:kern w:val="0"/>
          <w:sz w:val="32"/>
          <w:szCs w:val="32"/>
        </w:rPr>
      </w:pPr>
      <w:r>
        <w:rPr>
          <w:rFonts w:hint="eastAsia" w:ascii="仿宋" w:hAnsi="仿宋" w:eastAsia="仿宋" w:cs="宋体"/>
          <w:b/>
          <w:bCs/>
          <w:kern w:val="0"/>
          <w:sz w:val="32"/>
          <w:szCs w:val="32"/>
        </w:rPr>
        <w:t>二、招聘程序</w:t>
      </w:r>
    </w:p>
    <w:p w14:paraId="01E1B455">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1.</w:t>
      </w:r>
      <w:r>
        <w:rPr>
          <w:rFonts w:hint="eastAsia" w:ascii="仿宋" w:hAnsi="仿宋" w:eastAsia="仿宋" w:cs="宋体"/>
          <w:kern w:val="0"/>
          <w:sz w:val="32"/>
          <w:szCs w:val="32"/>
          <w:lang w:val="en-US" w:eastAsia="zh-CN"/>
        </w:rPr>
        <w:t>报名方式</w:t>
      </w:r>
    </w:p>
    <w:p w14:paraId="314C4213">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提交初审材料：</w:t>
      </w:r>
      <w:r>
        <w:rPr>
          <w:rFonts w:hint="eastAsia" w:ascii="仿宋" w:hAnsi="仿宋" w:eastAsia="仿宋" w:cs="宋体"/>
          <w:kern w:val="0"/>
          <w:sz w:val="32"/>
          <w:szCs w:val="32"/>
          <w:lang w:val="en-US" w:eastAsia="zh-CN"/>
        </w:rPr>
        <w:t>招聘教育部直属六所师范院校公费师范生报名登记表（</w:t>
      </w:r>
      <w:r>
        <w:rPr>
          <w:rFonts w:hint="eastAsia" w:ascii="仿宋" w:hAnsi="仿宋" w:eastAsia="仿宋" w:cs="宋体"/>
          <w:kern w:val="0"/>
          <w:sz w:val="32"/>
          <w:szCs w:val="32"/>
        </w:rPr>
        <w:t>院系</w:t>
      </w:r>
      <w:r>
        <w:rPr>
          <w:rFonts w:hint="eastAsia" w:ascii="仿宋" w:hAnsi="仿宋" w:eastAsia="仿宋" w:cs="宋体"/>
          <w:kern w:val="0"/>
          <w:sz w:val="32"/>
          <w:szCs w:val="32"/>
          <w:lang w:val="en-US" w:eastAsia="zh-CN"/>
        </w:rPr>
        <w:t>和</w:t>
      </w:r>
      <w:r>
        <w:rPr>
          <w:rFonts w:hint="eastAsia" w:ascii="仿宋" w:hAnsi="仿宋" w:eastAsia="仿宋" w:cs="宋体"/>
          <w:kern w:val="0"/>
          <w:sz w:val="32"/>
          <w:szCs w:val="32"/>
        </w:rPr>
        <w:t>就业指导中心</w:t>
      </w:r>
      <w:r>
        <w:rPr>
          <w:rFonts w:hint="eastAsia" w:ascii="仿宋" w:hAnsi="仿宋" w:eastAsia="仿宋" w:cs="宋体"/>
          <w:kern w:val="0"/>
          <w:sz w:val="32"/>
          <w:szCs w:val="32"/>
          <w:lang w:val="en-US" w:eastAsia="zh-CN"/>
        </w:rPr>
        <w:t>审核加盖</w:t>
      </w:r>
      <w:r>
        <w:rPr>
          <w:rFonts w:hint="eastAsia" w:ascii="仿宋" w:hAnsi="仿宋" w:eastAsia="仿宋" w:cs="宋体"/>
          <w:kern w:val="0"/>
          <w:sz w:val="32"/>
          <w:szCs w:val="32"/>
        </w:rPr>
        <w:t>公章），本人身份证、学生证</w:t>
      </w:r>
      <w:r>
        <w:rPr>
          <w:rFonts w:hint="eastAsia" w:ascii="仿宋" w:hAnsi="仿宋" w:eastAsia="仿宋" w:cs="宋体"/>
          <w:kern w:val="0"/>
          <w:sz w:val="32"/>
          <w:szCs w:val="32"/>
          <w:lang w:eastAsia="zh-CN"/>
        </w:rPr>
        <w:t>，</w:t>
      </w:r>
      <w:r>
        <w:rPr>
          <w:rFonts w:hint="eastAsia" w:ascii="仿宋" w:hAnsi="仿宋" w:eastAsia="仿宋" w:cs="宋体"/>
          <w:kern w:val="0"/>
          <w:sz w:val="32"/>
          <w:szCs w:val="32"/>
        </w:rPr>
        <w:t>专业课成绩单（院系</w:t>
      </w:r>
      <w:r>
        <w:rPr>
          <w:rFonts w:hint="eastAsia" w:ascii="仿宋" w:hAnsi="仿宋" w:eastAsia="仿宋" w:cs="宋体"/>
          <w:kern w:val="0"/>
          <w:sz w:val="32"/>
          <w:szCs w:val="32"/>
          <w:lang w:val="en-US" w:eastAsia="zh-CN"/>
        </w:rPr>
        <w:t>和</w:t>
      </w:r>
      <w:r>
        <w:rPr>
          <w:rFonts w:hint="eastAsia" w:ascii="仿宋" w:hAnsi="仿宋" w:eastAsia="仿宋" w:cs="宋体"/>
          <w:kern w:val="0"/>
          <w:sz w:val="32"/>
          <w:szCs w:val="32"/>
        </w:rPr>
        <w:t>就业指导中心</w:t>
      </w:r>
      <w:r>
        <w:rPr>
          <w:rFonts w:hint="eastAsia" w:ascii="仿宋" w:hAnsi="仿宋" w:eastAsia="仿宋" w:cs="宋体"/>
          <w:kern w:val="0"/>
          <w:sz w:val="32"/>
          <w:szCs w:val="32"/>
          <w:lang w:val="en-US" w:eastAsia="zh-CN"/>
        </w:rPr>
        <w:t>审核加盖</w:t>
      </w:r>
      <w:r>
        <w:rPr>
          <w:rFonts w:hint="eastAsia" w:ascii="仿宋" w:hAnsi="仿宋" w:eastAsia="仿宋" w:cs="宋体"/>
          <w:kern w:val="0"/>
          <w:sz w:val="32"/>
          <w:szCs w:val="32"/>
        </w:rPr>
        <w:t>公章）</w:t>
      </w:r>
      <w:r>
        <w:rPr>
          <w:rFonts w:hint="eastAsia" w:ascii="仿宋" w:hAnsi="仿宋" w:eastAsia="仿宋" w:cs="宋体"/>
          <w:kern w:val="0"/>
          <w:sz w:val="32"/>
          <w:szCs w:val="32"/>
          <w:lang w:val="en-US" w:eastAsia="zh-CN"/>
        </w:rPr>
        <w:t>等彩色扫描件</w:t>
      </w:r>
      <w:r>
        <w:rPr>
          <w:rFonts w:hint="eastAsia" w:ascii="仿宋" w:hAnsi="仿宋" w:eastAsia="仿宋" w:cs="宋体"/>
          <w:kern w:val="0"/>
          <w:sz w:val="32"/>
          <w:szCs w:val="32"/>
        </w:rPr>
        <w:t>上传</w:t>
      </w:r>
      <w:r>
        <w:rPr>
          <w:rFonts w:hint="eastAsia" w:ascii="仿宋" w:hAnsi="仿宋" w:eastAsia="仿宋" w:cs="宋体"/>
          <w:kern w:val="0"/>
          <w:sz w:val="32"/>
          <w:szCs w:val="32"/>
          <w:lang w:val="en-US" w:eastAsia="zh-CN"/>
        </w:rPr>
        <w:t>至邮箱qgwzsfz@163.com</w:t>
      </w:r>
      <w:r>
        <w:rPr>
          <w:rFonts w:hint="eastAsia" w:ascii="仿宋" w:hAnsi="仿宋" w:eastAsia="仿宋" w:cs="宋体"/>
          <w:kern w:val="0"/>
          <w:sz w:val="32"/>
          <w:szCs w:val="32"/>
        </w:rPr>
        <w:t>报名。</w:t>
      </w:r>
    </w:p>
    <w:p w14:paraId="37FE04BA">
      <w:pPr>
        <w:widowControl/>
        <w:numPr>
          <w:numId w:val="0"/>
        </w:numPr>
        <w:shd w:val="clear" w:color="auto" w:fill="FFFFFF"/>
        <w:spacing w:line="400" w:lineRule="atLeast"/>
        <w:ind w:firstLine="640" w:firstLineChars="200"/>
        <w:jc w:val="left"/>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2.报名时间</w:t>
      </w:r>
    </w:p>
    <w:p w14:paraId="77A47E37">
      <w:pPr>
        <w:widowControl/>
        <w:numPr>
          <w:numId w:val="0"/>
        </w:numPr>
        <w:shd w:val="clear" w:color="auto" w:fill="FFFFFF"/>
        <w:spacing w:line="400" w:lineRule="atLeast"/>
        <w:jc w:val="left"/>
        <w:rPr>
          <w:rFonts w:hint="default"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 xml:space="preserve">    2025年3月6日-3月10日9:00-16:00</w:t>
      </w:r>
    </w:p>
    <w:p w14:paraId="6BFA8B80">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3.</w:t>
      </w:r>
      <w:r>
        <w:rPr>
          <w:rFonts w:hint="eastAsia" w:ascii="仿宋" w:hAnsi="仿宋" w:eastAsia="仿宋" w:cs="宋体"/>
          <w:kern w:val="0"/>
          <w:sz w:val="32"/>
          <w:szCs w:val="32"/>
        </w:rPr>
        <w:t>资格审查</w:t>
      </w:r>
    </w:p>
    <w:p w14:paraId="06FC72DA">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根据应聘人员投递的相关材料，进行资格初审。资格审核贯穿招聘工作全过程，在任何环节，发现应聘人员不符合招聘岗位及资格条件要求或弄虚作假骗取应聘资格的，均取消应聘资格。</w:t>
      </w:r>
    </w:p>
    <w:p w14:paraId="2F933DC3">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4</w:t>
      </w:r>
      <w:r>
        <w:rPr>
          <w:rFonts w:hint="eastAsia" w:ascii="仿宋" w:hAnsi="仿宋" w:eastAsia="仿宋" w:cs="宋体"/>
          <w:kern w:val="0"/>
          <w:sz w:val="32"/>
          <w:szCs w:val="32"/>
        </w:rPr>
        <w:t>.面试答辩</w:t>
      </w:r>
    </w:p>
    <w:p w14:paraId="4BEE03E0">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初审通过人员参加面试，</w:t>
      </w:r>
      <w:r>
        <w:rPr>
          <w:rFonts w:hint="eastAsia" w:ascii="仿宋" w:hAnsi="仿宋" w:eastAsia="仿宋" w:cs="宋体"/>
          <w:kern w:val="0"/>
          <w:sz w:val="32"/>
          <w:szCs w:val="32"/>
        </w:rPr>
        <w:t>面试采取答辩形式进行</w:t>
      </w:r>
      <w:r>
        <w:rPr>
          <w:rFonts w:hint="eastAsia" w:ascii="仿宋" w:hAnsi="仿宋" w:eastAsia="仿宋" w:cs="宋体"/>
          <w:kern w:val="0"/>
          <w:sz w:val="32"/>
          <w:szCs w:val="32"/>
          <w:lang w:eastAsia="zh-CN"/>
        </w:rPr>
        <w:t>，</w:t>
      </w:r>
      <w:r>
        <w:rPr>
          <w:rFonts w:hint="eastAsia" w:ascii="仿宋" w:hAnsi="仿宋" w:eastAsia="仿宋" w:cs="宋体"/>
          <w:kern w:val="0"/>
          <w:sz w:val="32"/>
          <w:szCs w:val="32"/>
          <w:lang w:val="en-US" w:eastAsia="zh-CN"/>
        </w:rPr>
        <w:t>时间另行通知</w:t>
      </w:r>
      <w:r>
        <w:rPr>
          <w:rFonts w:hint="eastAsia" w:ascii="仿宋" w:hAnsi="仿宋" w:eastAsia="仿宋" w:cs="宋体"/>
          <w:kern w:val="0"/>
          <w:sz w:val="32"/>
          <w:szCs w:val="32"/>
        </w:rPr>
        <w:t>。</w:t>
      </w:r>
    </w:p>
    <w:p w14:paraId="7400DEEE">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5</w:t>
      </w:r>
      <w:r>
        <w:rPr>
          <w:rFonts w:hint="eastAsia" w:ascii="仿宋" w:hAnsi="仿宋" w:eastAsia="仿宋" w:cs="宋体"/>
          <w:kern w:val="0"/>
          <w:sz w:val="32"/>
          <w:szCs w:val="32"/>
        </w:rPr>
        <w:t>.确定拟签约人选</w:t>
      </w:r>
    </w:p>
    <w:p w14:paraId="211B52C4">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面试结束后，按答辩结果确定拟签约人选。</w:t>
      </w:r>
    </w:p>
    <w:p w14:paraId="0E1173DE">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6</w:t>
      </w:r>
      <w:r>
        <w:rPr>
          <w:rFonts w:hint="eastAsia" w:ascii="仿宋" w:hAnsi="仿宋" w:eastAsia="仿宋" w:cs="宋体"/>
          <w:kern w:val="0"/>
          <w:sz w:val="32"/>
          <w:szCs w:val="32"/>
        </w:rPr>
        <w:t>.</w:t>
      </w:r>
      <w:r>
        <w:rPr>
          <w:rFonts w:hint="eastAsia" w:ascii="仿宋" w:hAnsi="仿宋" w:eastAsia="仿宋" w:cs="宋体"/>
          <w:kern w:val="0"/>
          <w:sz w:val="32"/>
          <w:szCs w:val="32"/>
          <w:lang w:val="en-US" w:eastAsia="zh-CN"/>
        </w:rPr>
        <w:t>现场</w:t>
      </w:r>
      <w:r>
        <w:rPr>
          <w:rFonts w:hint="eastAsia" w:ascii="仿宋" w:hAnsi="仿宋" w:eastAsia="仿宋" w:cs="宋体"/>
          <w:kern w:val="0"/>
          <w:sz w:val="32"/>
          <w:szCs w:val="32"/>
        </w:rPr>
        <w:t>签约</w:t>
      </w:r>
    </w:p>
    <w:p w14:paraId="0A103EEC">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签订加盖高校就业指导中心和学院公章的“全国普通高等学校毕业生就业协议书（公费师范生）”。</w:t>
      </w:r>
    </w:p>
    <w:p w14:paraId="09FA5DFD">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注：</w:t>
      </w:r>
      <w:r>
        <w:rPr>
          <w:rFonts w:hint="eastAsia" w:ascii="仿宋" w:hAnsi="仿宋" w:eastAsia="仿宋" w:cs="宋体"/>
          <w:kern w:val="0"/>
          <w:sz w:val="32"/>
          <w:szCs w:val="32"/>
        </w:rPr>
        <w:t>2025年</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月</w:t>
      </w:r>
      <w:r>
        <w:rPr>
          <w:rFonts w:hint="eastAsia" w:ascii="仿宋" w:hAnsi="仿宋" w:eastAsia="仿宋" w:cs="宋体"/>
          <w:kern w:val="0"/>
          <w:sz w:val="32"/>
          <w:szCs w:val="32"/>
          <w:lang w:val="en-US" w:eastAsia="zh-CN"/>
        </w:rPr>
        <w:t>1</w:t>
      </w:r>
      <w:r>
        <w:rPr>
          <w:rFonts w:hint="eastAsia" w:ascii="仿宋" w:hAnsi="仿宋" w:eastAsia="仿宋" w:cs="宋体"/>
          <w:kern w:val="0"/>
          <w:sz w:val="32"/>
          <w:szCs w:val="32"/>
        </w:rPr>
        <w:t>日以后取得毕业证、学位证的考生不符合</w:t>
      </w:r>
      <w:r>
        <w:rPr>
          <w:rFonts w:hint="eastAsia" w:ascii="仿宋" w:hAnsi="仿宋" w:eastAsia="仿宋" w:cs="宋体"/>
          <w:kern w:val="0"/>
          <w:sz w:val="32"/>
          <w:szCs w:val="32"/>
          <w:lang w:val="en-US" w:eastAsia="zh-CN"/>
        </w:rPr>
        <w:t>签约</w:t>
      </w:r>
      <w:r>
        <w:rPr>
          <w:rFonts w:hint="eastAsia" w:ascii="仿宋" w:hAnsi="仿宋" w:eastAsia="仿宋" w:cs="宋体"/>
          <w:kern w:val="0"/>
          <w:sz w:val="32"/>
          <w:szCs w:val="32"/>
        </w:rPr>
        <w:t>条件，</w:t>
      </w:r>
      <w:r>
        <w:rPr>
          <w:rFonts w:hint="eastAsia" w:ascii="仿宋" w:hAnsi="仿宋" w:eastAsia="仿宋" w:cs="宋体"/>
          <w:kern w:val="0"/>
          <w:sz w:val="32"/>
          <w:szCs w:val="32"/>
          <w:lang w:val="en-US" w:eastAsia="zh-CN"/>
        </w:rPr>
        <w:t>解除就业协议</w:t>
      </w:r>
      <w:r>
        <w:rPr>
          <w:rFonts w:hint="eastAsia" w:ascii="仿宋" w:hAnsi="仿宋" w:eastAsia="仿宋" w:cs="宋体"/>
          <w:kern w:val="0"/>
          <w:sz w:val="32"/>
          <w:szCs w:val="32"/>
        </w:rPr>
        <w:t>。</w:t>
      </w:r>
    </w:p>
    <w:p w14:paraId="74A4C552">
      <w:pPr>
        <w:widowControl/>
        <w:shd w:val="clear" w:color="auto" w:fill="FFFFFF"/>
        <w:spacing w:line="400" w:lineRule="atLeast"/>
        <w:ind w:firstLine="643" w:firstLineChars="200"/>
        <w:jc w:val="left"/>
        <w:rPr>
          <w:rFonts w:hint="eastAsia" w:ascii="仿宋" w:hAnsi="仿宋" w:eastAsia="仿宋" w:cs="宋体"/>
          <w:kern w:val="0"/>
          <w:sz w:val="32"/>
          <w:szCs w:val="32"/>
        </w:rPr>
      </w:pPr>
      <w:r>
        <w:rPr>
          <w:rFonts w:hint="eastAsia" w:ascii="仿宋" w:hAnsi="仿宋" w:eastAsia="仿宋" w:cs="宋体"/>
          <w:b/>
          <w:bCs/>
          <w:kern w:val="0"/>
          <w:sz w:val="32"/>
          <w:szCs w:val="32"/>
        </w:rPr>
        <w:t>四、待遇</w:t>
      </w:r>
    </w:p>
    <w:p w14:paraId="78AC75AD">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1.享受公办教师待遇，均有编制，财政开支。</w:t>
      </w:r>
    </w:p>
    <w:p w14:paraId="11BEDDC2">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2.学校内设男女宿舍，教师可免费住宿；学校设有教工食堂，吃住方便。</w:t>
      </w:r>
    </w:p>
    <w:p w14:paraId="0633D25E">
      <w:pPr>
        <w:widowControl/>
        <w:adjustRightInd w:val="0"/>
        <w:snapToGrid w:val="0"/>
        <w:spacing w:after="156" w:afterLines="50"/>
        <w:ind w:firstLine="630" w:firstLineChars="196"/>
        <w:rPr>
          <w:rFonts w:ascii="仿宋" w:hAnsi="仿宋" w:eastAsia="仿宋" w:cs="仿宋"/>
          <w:b w:val="0"/>
          <w:bCs w:val="0"/>
          <w:kern w:val="0"/>
          <w:sz w:val="32"/>
          <w:szCs w:val="32"/>
        </w:rPr>
      </w:pPr>
      <w:r>
        <w:rPr>
          <w:rFonts w:hint="eastAsia" w:ascii="仿宋" w:hAnsi="仿宋" w:eastAsia="仿宋" w:cs="宋体"/>
          <w:b/>
          <w:bCs/>
          <w:kern w:val="0"/>
          <w:sz w:val="32"/>
          <w:szCs w:val="32"/>
        </w:rPr>
        <w:t>五、</w:t>
      </w:r>
      <w:r>
        <w:rPr>
          <w:rFonts w:hint="eastAsia" w:ascii="仿宋" w:hAnsi="仿宋" w:eastAsia="仿宋" w:cs="仿宋"/>
          <w:b/>
          <w:bCs/>
          <w:kern w:val="0"/>
          <w:sz w:val="32"/>
          <w:szCs w:val="32"/>
        </w:rPr>
        <w:t>招聘</w:t>
      </w:r>
      <w:r>
        <w:rPr>
          <w:rFonts w:hint="default" w:ascii="仿宋" w:hAnsi="仿宋" w:eastAsia="仿宋" w:cs="仿宋"/>
          <w:b/>
          <w:bCs/>
          <w:kern w:val="0"/>
          <w:sz w:val="32"/>
          <w:szCs w:val="32"/>
          <w:lang w:val="en-US"/>
        </w:rPr>
        <w:t>岗位、</w:t>
      </w:r>
      <w:r>
        <w:rPr>
          <w:rFonts w:hint="eastAsia" w:ascii="仿宋" w:hAnsi="仿宋" w:eastAsia="仿宋" w:cs="仿宋"/>
          <w:b/>
          <w:bCs/>
          <w:kern w:val="0"/>
          <w:sz w:val="32"/>
          <w:szCs w:val="32"/>
        </w:rPr>
        <w:t>学科</w:t>
      </w:r>
      <w:r>
        <w:rPr>
          <w:rFonts w:hint="default" w:ascii="仿宋" w:hAnsi="仿宋" w:eastAsia="仿宋" w:cs="仿宋"/>
          <w:b/>
          <w:bCs/>
          <w:kern w:val="0"/>
          <w:sz w:val="32"/>
          <w:szCs w:val="32"/>
          <w:lang w:val="en-US"/>
        </w:rPr>
        <w:t>和</w:t>
      </w:r>
      <w:r>
        <w:rPr>
          <w:rFonts w:hint="eastAsia" w:ascii="仿宋" w:hAnsi="仿宋" w:eastAsia="仿宋" w:cs="仿宋"/>
          <w:b/>
          <w:bCs/>
          <w:kern w:val="0"/>
          <w:sz w:val="32"/>
          <w:szCs w:val="32"/>
          <w:lang w:val="en-US" w:eastAsia="zh-CN"/>
        </w:rPr>
        <w:t>人数</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rPr>
        <w:t>学科</w:t>
      </w:r>
      <w:r>
        <w:rPr>
          <w:rFonts w:hint="eastAsia" w:ascii="仿宋" w:hAnsi="仿宋" w:eastAsia="仿宋" w:cs="仿宋"/>
          <w:b w:val="0"/>
          <w:bCs w:val="0"/>
          <w:kern w:val="0"/>
          <w:sz w:val="32"/>
          <w:szCs w:val="32"/>
          <w:lang w:val="en-US" w:eastAsia="zh-CN"/>
        </w:rPr>
        <w:t>间人数根据招聘情况</w:t>
      </w:r>
      <w:r>
        <w:rPr>
          <w:rFonts w:hint="eastAsia" w:ascii="仿宋" w:hAnsi="仿宋" w:eastAsia="仿宋" w:cs="仿宋"/>
          <w:b w:val="0"/>
          <w:bCs w:val="0"/>
          <w:kern w:val="0"/>
          <w:sz w:val="32"/>
          <w:szCs w:val="32"/>
        </w:rPr>
        <w:t>可做适当调整</w:t>
      </w:r>
      <w:r>
        <w:rPr>
          <w:rFonts w:hint="eastAsia" w:ascii="仿宋" w:hAnsi="仿宋" w:eastAsia="仿宋" w:cs="仿宋"/>
          <w:b w:val="0"/>
          <w:bCs w:val="0"/>
          <w:kern w:val="0"/>
          <w:sz w:val="32"/>
          <w:szCs w:val="32"/>
          <w:lang w:eastAsia="zh-CN"/>
        </w:rPr>
        <w:t>）</w:t>
      </w:r>
      <w:bookmarkStart w:id="0" w:name="_GoBack"/>
      <w:bookmarkEnd w:id="0"/>
    </w:p>
    <w:p w14:paraId="3569CD16">
      <w:pPr>
        <w:widowControl/>
        <w:shd w:val="clear" w:color="auto" w:fill="FFFFFF"/>
        <w:spacing w:line="400" w:lineRule="atLeast"/>
        <w:ind w:firstLine="640" w:firstLineChars="200"/>
        <w:jc w:val="left"/>
        <w:rPr>
          <w:rFonts w:hint="eastAsia" w:ascii="仿宋" w:hAnsi="仿宋" w:eastAsia="仿宋" w:cs="仿宋"/>
          <w:sz w:val="32"/>
          <w:szCs w:val="32"/>
        </w:rPr>
      </w:pPr>
      <w:r>
        <w:rPr>
          <w:rFonts w:hint="default" w:ascii="仿宋" w:hAnsi="仿宋" w:eastAsia="仿宋" w:cs="仿宋"/>
          <w:sz w:val="32"/>
          <w:szCs w:val="32"/>
          <w:lang w:val="en-US"/>
        </w:rPr>
        <w:t>初级专业技术岗位</w:t>
      </w:r>
      <w:r>
        <w:rPr>
          <w:rFonts w:hint="eastAsia" w:ascii="仿宋" w:hAnsi="仿宋" w:eastAsia="仿宋" w:cs="仿宋"/>
          <w:sz w:val="32"/>
          <w:szCs w:val="32"/>
        </w:rPr>
        <w:t>数学</w:t>
      </w:r>
      <w:r>
        <w:rPr>
          <w:rFonts w:hint="eastAsia" w:ascii="仿宋" w:hAnsi="仿宋" w:eastAsia="仿宋" w:cs="仿宋"/>
          <w:sz w:val="32"/>
          <w:szCs w:val="32"/>
          <w:lang w:val="en-US" w:eastAsia="zh-CN"/>
        </w:rPr>
        <w:t>1人</w:t>
      </w:r>
      <w:r>
        <w:rPr>
          <w:rFonts w:hint="eastAsia" w:ascii="仿宋" w:hAnsi="仿宋" w:eastAsia="仿宋" w:cs="仿宋"/>
          <w:sz w:val="32"/>
          <w:szCs w:val="32"/>
        </w:rPr>
        <w:t>，</w:t>
      </w:r>
      <w:r>
        <w:rPr>
          <w:rFonts w:hint="eastAsia" w:ascii="仿宋" w:hAnsi="仿宋" w:eastAsia="仿宋" w:cs="仿宋"/>
          <w:sz w:val="32"/>
          <w:szCs w:val="32"/>
          <w:lang w:val="en-US" w:eastAsia="zh-CN"/>
        </w:rPr>
        <w:t>化学1人</w:t>
      </w:r>
      <w:r>
        <w:rPr>
          <w:rFonts w:hint="eastAsia" w:ascii="仿宋" w:hAnsi="仿宋" w:eastAsia="仿宋" w:cs="仿宋"/>
          <w:sz w:val="32"/>
          <w:szCs w:val="32"/>
        </w:rPr>
        <w:t>。</w:t>
      </w:r>
    </w:p>
    <w:p w14:paraId="3551227D">
      <w:pPr>
        <w:widowControl/>
        <w:shd w:val="clear" w:color="auto" w:fill="FFFFFF"/>
        <w:spacing w:line="400" w:lineRule="atLeast"/>
        <w:ind w:firstLine="643" w:firstLineChars="200"/>
        <w:jc w:val="left"/>
        <w:rPr>
          <w:rFonts w:hint="eastAsia" w:ascii="仿宋" w:hAnsi="仿宋" w:eastAsia="仿宋" w:cs="宋体"/>
          <w:kern w:val="0"/>
          <w:sz w:val="32"/>
          <w:szCs w:val="32"/>
        </w:rPr>
      </w:pPr>
      <w:r>
        <w:rPr>
          <w:rFonts w:hint="eastAsia" w:ascii="仿宋" w:hAnsi="仿宋" w:eastAsia="仿宋" w:cs="宋体"/>
          <w:b/>
          <w:bCs/>
          <w:kern w:val="0"/>
          <w:sz w:val="32"/>
          <w:szCs w:val="32"/>
        </w:rPr>
        <w:t>说明：前郭县坐落于松原市中心，因我县属于少数民族自治县，招聘不限生源省份，可接纳外省籍毕业生。</w:t>
      </w:r>
    </w:p>
    <w:p w14:paraId="56A6DE32">
      <w:pPr>
        <w:widowControl/>
        <w:shd w:val="clear" w:color="auto" w:fill="FFFFFF"/>
        <w:spacing w:line="400" w:lineRule="atLeast"/>
        <w:ind w:firstLine="643" w:firstLineChars="200"/>
        <w:jc w:val="left"/>
        <w:rPr>
          <w:rFonts w:hint="eastAsia" w:ascii="仿宋" w:hAnsi="仿宋" w:eastAsia="仿宋" w:cs="宋体"/>
          <w:kern w:val="0"/>
          <w:sz w:val="32"/>
          <w:szCs w:val="32"/>
        </w:rPr>
      </w:pPr>
      <w:r>
        <w:rPr>
          <w:rFonts w:hint="eastAsia" w:ascii="仿宋" w:hAnsi="仿宋" w:eastAsia="仿宋" w:cs="宋体"/>
          <w:b/>
          <w:bCs/>
          <w:kern w:val="0"/>
          <w:sz w:val="32"/>
          <w:szCs w:val="32"/>
        </w:rPr>
        <w:t>六、联系方式</w:t>
      </w:r>
    </w:p>
    <w:p w14:paraId="46D91EF8">
      <w:pPr>
        <w:widowControl/>
        <w:shd w:val="clear" w:color="auto" w:fill="FFFFFF"/>
        <w:spacing w:line="400" w:lineRule="atLeast"/>
        <w:ind w:firstLine="640" w:firstLineChars="200"/>
        <w:jc w:val="left"/>
        <w:rPr>
          <w:rFonts w:hint="eastAsia" w:ascii="仿宋" w:hAnsi="仿宋" w:eastAsia="仿宋" w:cs="宋体"/>
          <w:kern w:val="0"/>
          <w:sz w:val="32"/>
          <w:szCs w:val="32"/>
        </w:rPr>
      </w:pPr>
      <w:r>
        <w:rPr>
          <w:rFonts w:hint="eastAsia" w:ascii="仿宋" w:hAnsi="仿宋" w:eastAsia="仿宋" w:cs="宋体"/>
          <w:kern w:val="0"/>
          <w:sz w:val="32"/>
          <w:szCs w:val="32"/>
        </w:rPr>
        <w:t xml:space="preserve">联系电话：13843856538 </w:t>
      </w:r>
      <w:r>
        <w:rPr>
          <w:rFonts w:hint="eastAsia" w:ascii="微软雅黑" w:hAnsi="微软雅黑" w:eastAsia="仿宋" w:cs="宋体"/>
          <w:kern w:val="0"/>
          <w:sz w:val="32"/>
          <w:szCs w:val="32"/>
        </w:rPr>
        <w:t> </w:t>
      </w:r>
      <w:r>
        <w:rPr>
          <w:rFonts w:hint="eastAsia" w:ascii="仿宋" w:hAnsi="仿宋" w:eastAsia="仿宋" w:cs="宋体"/>
          <w:kern w:val="0"/>
          <w:sz w:val="32"/>
          <w:szCs w:val="32"/>
        </w:rPr>
        <w:t>孙老师</w:t>
      </w:r>
    </w:p>
    <w:p w14:paraId="4590ED62">
      <w:pPr>
        <w:widowControl/>
        <w:shd w:val="clear" w:color="auto" w:fill="FFFFFF"/>
        <w:spacing w:line="400" w:lineRule="atLeast"/>
        <w:jc w:val="left"/>
        <w:rPr>
          <w:rFonts w:hint="eastAsia" w:ascii="仿宋" w:hAnsi="仿宋" w:eastAsia="仿宋" w:cs="宋体"/>
          <w:kern w:val="0"/>
          <w:sz w:val="32"/>
          <w:szCs w:val="32"/>
        </w:rPr>
      </w:pPr>
      <w:r>
        <w:rPr>
          <w:rFonts w:hint="eastAsia" w:ascii="仿宋" w:hAnsi="仿宋" w:eastAsia="仿宋" w:cs="宋体"/>
          <w:kern w:val="0"/>
          <w:sz w:val="32"/>
          <w:szCs w:val="32"/>
        </w:rPr>
        <w:t>附件1：前郭县第五</w:t>
      </w:r>
      <w:r>
        <w:rPr>
          <w:rFonts w:hint="eastAsia" w:ascii="仿宋" w:hAnsi="仿宋" w:eastAsia="仿宋" w:cs="宋体"/>
          <w:kern w:val="0"/>
          <w:sz w:val="32"/>
          <w:szCs w:val="32"/>
          <w:lang w:val="en-US" w:eastAsia="zh-CN"/>
        </w:rPr>
        <w:t>高级</w:t>
      </w:r>
      <w:r>
        <w:rPr>
          <w:rFonts w:hint="eastAsia" w:ascii="仿宋" w:hAnsi="仿宋" w:eastAsia="仿宋" w:cs="宋体"/>
          <w:kern w:val="0"/>
          <w:sz w:val="32"/>
          <w:szCs w:val="32"/>
        </w:rPr>
        <w:t>中学简介</w:t>
      </w:r>
    </w:p>
    <w:p w14:paraId="7654075C">
      <w:pPr>
        <w:widowControl/>
        <w:shd w:val="clear" w:color="auto" w:fill="FFFFFF"/>
        <w:spacing w:line="400" w:lineRule="atLeast"/>
        <w:jc w:val="left"/>
        <w:rPr>
          <w:rFonts w:hint="eastAsia" w:ascii="仿宋" w:hAnsi="仿宋" w:eastAsia="仿宋" w:cs="宋体"/>
          <w:kern w:val="0"/>
          <w:sz w:val="32"/>
          <w:szCs w:val="32"/>
        </w:rPr>
      </w:pPr>
      <w:r>
        <w:rPr>
          <w:rFonts w:hint="eastAsia" w:ascii="仿宋" w:hAnsi="仿宋" w:eastAsia="仿宋" w:cs="宋体"/>
          <w:kern w:val="0"/>
          <w:sz w:val="32"/>
          <w:szCs w:val="32"/>
        </w:rPr>
        <w:t>附件2：前郭县教育局面向教育部直属六所大学招聘报名登记表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00000"/>
    <w:rsid w:val="0DB3456A"/>
    <w:rsid w:val="17850056"/>
    <w:rsid w:val="22407BB4"/>
    <w:rsid w:val="29915199"/>
    <w:rsid w:val="37985945"/>
    <w:rsid w:val="53375862"/>
    <w:rsid w:val="56856657"/>
    <w:rsid w:val="61EF4AD7"/>
    <w:rsid w:val="6A4E1D0F"/>
    <w:rsid w:val="7DF96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qFormat/>
    <w:uiPriority w:val="1"/>
  </w:style>
  <w:style w:type="table" w:default="1" w:styleId="3">
    <w:name w:val="Normal Table"/>
    <w:qFormat/>
    <w:uiPriority w:val="99"/>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styleId="6">
    <w:name w:val="Hyperlink"/>
    <w:basedOn w:val="4"/>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1939</Words>
  <Characters>2002</Characters>
  <Paragraphs>52</Paragraphs>
  <TotalTime>1</TotalTime>
  <ScaleCrop>false</ScaleCrop>
  <LinksUpToDate>false</LinksUpToDate>
  <CharactersWithSpaces>2004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2021-11-04T01:33:00Z</dcterms:created>
  <dc:creator>003</dc:creator>
  <cp:lastModifiedBy>教务处</cp:lastModifiedBy>
  <dcterms:modified xsi:type="dcterms:W3CDTF">2025-03-06T01:57:11Z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22394A7604DC427E9ED9CBD7D5E3C647</vt:lpwstr>
  </property>
  <property fmtid="{D5CDD505-2E9C-101B-9397-08002B2CF9AE}" pid="4" name="KSOTemplateDocerSaveRecord">
    <vt:lpwstr>eyJoZGlkIjoiYjQ3YWE4MDM2ODkwZDExZWUyNWU0ZDkwMDI0OGIyNjciLCJ1c2VySWQiOiIyMzIxOTM4MzQifQ==</vt:lpwstr>
  </property>
</Properties>
</file>