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color w:val="000000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附件1：</w:t>
      </w:r>
    </w:p>
    <w:p>
      <w:pPr>
        <w:adjustRightInd w:val="0"/>
        <w:spacing w:after="100" w:afterAutospacing="1"/>
        <w:jc w:val="center"/>
        <w:rPr>
          <w:rFonts w:ascii="方正小标宋简体" w:hAnsi="宋体" w:eastAsia="方正小标宋简体" w:cs="方正小标宋简体"/>
          <w:snapToGrid w:val="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中山市教育和体育局直属学校（中山市沙溪理工学校）2022年公开招聘教职员岗位设置表</w:t>
      </w:r>
    </w:p>
    <w:tbl>
      <w:tblPr>
        <w:tblStyle w:val="5"/>
        <w:tblW w:w="14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50"/>
        <w:gridCol w:w="851"/>
        <w:gridCol w:w="709"/>
        <w:gridCol w:w="850"/>
        <w:gridCol w:w="2126"/>
        <w:gridCol w:w="851"/>
        <w:gridCol w:w="850"/>
        <w:gridCol w:w="4962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4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岗位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类别</w:t>
            </w:r>
          </w:p>
        </w:tc>
        <w:tc>
          <w:tcPr>
            <w:tcW w:w="70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代码</w:t>
            </w: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岗位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职责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招聘对象</w:t>
            </w:r>
          </w:p>
        </w:tc>
        <w:tc>
          <w:tcPr>
            <w:tcW w:w="496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岗位资格条件</w:t>
            </w:r>
          </w:p>
        </w:tc>
        <w:tc>
          <w:tcPr>
            <w:tcW w:w="198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napToGrid w:val="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  <w:szCs w:val="24"/>
              </w:rPr>
              <w:t>中山市沙溪理工学校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专业课教师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十二级</w:t>
            </w: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2</w:t>
            </w:r>
            <w:r>
              <w:rPr>
                <w:rFonts w:ascii="仿宋_GB2312" w:eastAsia="仿宋_GB2312"/>
                <w:snapToGrid w:val="0"/>
                <w:kern w:val="0"/>
                <w:szCs w:val="21"/>
              </w:rPr>
              <w:t>02201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担任职业中学新能源汽车运用与维修学校教育教学工作。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应届毕业生</w:t>
            </w:r>
          </w:p>
        </w:tc>
        <w:tc>
          <w:tcPr>
            <w:tcW w:w="496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研究生学历，硕士及以上学位，A080204[车辆工程],A084301[电气工程硕士（专业硕士）],A084602[车辆工程硕士（专业硕士）]。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846" w:type="dxa"/>
            <w:vMerge w:val="continue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napToGrid w:val="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专业课教师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十二级</w:t>
            </w: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2</w:t>
            </w:r>
            <w:r>
              <w:rPr>
                <w:rFonts w:ascii="仿宋_GB2312" w:eastAsia="仿宋_GB2312"/>
                <w:snapToGrid w:val="0"/>
                <w:kern w:val="0"/>
                <w:szCs w:val="21"/>
              </w:rPr>
              <w:t>02202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担任职业中学服装设计与工艺学校教育教学工作。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应届毕业生</w:t>
            </w:r>
          </w:p>
        </w:tc>
        <w:tc>
          <w:tcPr>
            <w:tcW w:w="496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研究生学历，硕士及以上学位，A082104[服装设计与工程],A0504[艺术学]。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艺术学须为服装艺术设计方向。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846" w:type="dxa"/>
            <w:vMerge w:val="continue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napToGrid w:val="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专业课教师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十二级</w:t>
            </w: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2</w:t>
            </w:r>
            <w:r>
              <w:rPr>
                <w:rFonts w:ascii="仿宋_GB2312" w:eastAsia="仿宋_GB2312"/>
                <w:snapToGrid w:val="0"/>
                <w:kern w:val="0"/>
                <w:szCs w:val="21"/>
              </w:rPr>
              <w:t>02203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担任职业中学物联网技术应用学校教育教学工作。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应届毕业生</w:t>
            </w:r>
          </w:p>
        </w:tc>
        <w:tc>
          <w:tcPr>
            <w:tcW w:w="496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研究生学历，硕士及以上学位，A0809[电子科学与技术],A0810[信息与通信工程],A0812[计算机科学与技术],A084002[通信工程硕士（专业硕士）],A084004[计算机技术硕士（专业硕士）],A084006[控制工程硕士（专业硕士）],A084012[网络与信息安全硕士（专业硕士）],A084010[人工智能硕士（专业硕士）]。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846" w:type="dxa"/>
            <w:vMerge w:val="continue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napToGrid w:val="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专任教师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十二级</w:t>
            </w: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20220</w:t>
            </w:r>
            <w:r>
              <w:rPr>
                <w:rFonts w:ascii="仿宋_GB2312" w:eastAsia="仿宋_GB2312"/>
                <w:snapToGrid w:val="0"/>
                <w:kern w:val="0"/>
                <w:szCs w:val="21"/>
              </w:rPr>
              <w:t>4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担任职业中学思想政治学科教育教学工作。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应届毕业生</w:t>
            </w:r>
          </w:p>
        </w:tc>
        <w:tc>
          <w:tcPr>
            <w:tcW w:w="4962" w:type="dxa"/>
            <w:vAlign w:val="center"/>
          </w:tcPr>
          <w:p>
            <w:pPr>
              <w:rPr>
                <w:rFonts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研究生学历，硕士及以上学位，A0101[哲学],A0301[法学],A0302[政治学],A0305[马克思主义理论],A040102[课程与教学论],A040112[学科教学硕士（专业硕士）]。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课程与教学论、学科教学专业须为思想政治方向。</w:t>
            </w:r>
          </w:p>
        </w:tc>
      </w:tr>
    </w:tbl>
    <w:p/>
    <w:tbl>
      <w:tblPr>
        <w:tblStyle w:val="5"/>
        <w:tblW w:w="148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850"/>
        <w:gridCol w:w="851"/>
        <w:gridCol w:w="709"/>
        <w:gridCol w:w="850"/>
        <w:gridCol w:w="2126"/>
        <w:gridCol w:w="851"/>
        <w:gridCol w:w="850"/>
        <w:gridCol w:w="4962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napToGrid w:val="0"/>
                <w:kern w:val="0"/>
                <w:sz w:val="24"/>
                <w:szCs w:val="24"/>
                <w:highlight w:val="yellow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  <w:szCs w:val="24"/>
              </w:rPr>
              <w:t>中山市沙溪理工学校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专任教师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十二级</w:t>
            </w: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napToGrid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20220</w:t>
            </w:r>
            <w:r>
              <w:rPr>
                <w:rFonts w:hint="eastAsia" w:ascii="仿宋_GB2312" w:eastAsia="仿宋_GB2312"/>
                <w:snapToGrid w:val="0"/>
                <w:kern w:val="0"/>
                <w:szCs w:val="21"/>
                <w:lang w:val="en-US" w:eastAsia="zh-CN"/>
              </w:rPr>
              <w:t>5</w:t>
            </w:r>
            <w:bookmarkStart w:id="0" w:name="_GoBack"/>
            <w:bookmarkEnd w:id="0"/>
          </w:p>
        </w:tc>
        <w:tc>
          <w:tcPr>
            <w:tcW w:w="2126" w:type="dxa"/>
            <w:vAlign w:val="center"/>
          </w:tcPr>
          <w:p>
            <w:pPr>
              <w:snapToGrid w:val="0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担任职业中学英语学科教育教学工作。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应届毕业生</w:t>
            </w:r>
          </w:p>
        </w:tc>
        <w:tc>
          <w:tcPr>
            <w:tcW w:w="4962" w:type="dxa"/>
            <w:vAlign w:val="center"/>
          </w:tcPr>
          <w:p>
            <w:pPr>
              <w:rPr>
                <w:rFonts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研究生学历，硕士及以上学位，A040102[课程与教学论],A040112[学科教学硕士（专业硕士）],A040118[职业技术教育硕士（专业硕士）],A050201[英语语言文学],A050211[外国语言学及应用语言学],A050212[英语笔译硕士（专业硕士）],A050213[英语口译硕士（专业硕士）]。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课程与教学论、学科教学专业须为英语方向。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846" w:type="dxa"/>
            <w:vMerge w:val="continue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napToGrid w:val="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专任教师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十二级</w:t>
            </w: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20220</w:t>
            </w:r>
            <w:r>
              <w:rPr>
                <w:rFonts w:ascii="仿宋_GB2312" w:eastAsia="仿宋_GB2312"/>
                <w:snapToGrid w:val="0"/>
                <w:kern w:val="0"/>
                <w:szCs w:val="21"/>
              </w:rPr>
              <w:t>6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hint="eastAsia"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担任职业中学数学学科教育教学工作。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应届毕业生</w:t>
            </w:r>
          </w:p>
        </w:tc>
        <w:tc>
          <w:tcPr>
            <w:tcW w:w="4962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研究生学历，硕士及以上学位，A0701[数学],A040102[课程与教学论],A040112[学科教学硕士（专业硕士）] 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课程与教学论、学科教学专业须为数学方向。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846" w:type="dxa"/>
            <w:vMerge w:val="continue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napToGrid w:val="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学校职员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专业技术岗位</w:t>
            </w:r>
          </w:p>
        </w:tc>
        <w:tc>
          <w:tcPr>
            <w:tcW w:w="70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十二级</w:t>
            </w:r>
          </w:p>
        </w:tc>
        <w:tc>
          <w:tcPr>
            <w:tcW w:w="850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20220</w:t>
            </w:r>
            <w:r>
              <w:rPr>
                <w:rFonts w:ascii="仿宋_GB2312" w:eastAsia="仿宋_GB2312"/>
                <w:snapToGrid w:val="0"/>
                <w:kern w:val="0"/>
                <w:szCs w:val="21"/>
              </w:rPr>
              <w:t>7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napToGrid w:val="0"/>
              <w:textAlignment w:val="center"/>
              <w:rPr>
                <w:rFonts w:hint="eastAsia" w:ascii="宋体" w:hAnsi="宋体" w:eastAsia="仿宋_GB2312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担任学校财务会计岗位工作</w:t>
            </w:r>
            <w:r>
              <w:rPr>
                <w:rFonts w:hint="eastAsia" w:ascii="仿宋_GB2312" w:eastAsia="仿宋_GB2312"/>
                <w:snapToGrid w:val="0"/>
                <w:kern w:val="0"/>
                <w:szCs w:val="21"/>
                <w:lang w:eastAsia="zh-CN"/>
              </w:rPr>
              <w:t>。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Cs w:val="21"/>
              </w:rPr>
              <w:t>1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宋体"/>
                <w:snapToGrid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应届毕业生</w:t>
            </w:r>
          </w:p>
        </w:tc>
        <w:tc>
          <w:tcPr>
            <w:tcW w:w="4962" w:type="dxa"/>
            <w:vAlign w:val="center"/>
          </w:tcPr>
          <w:p>
            <w:pPr>
              <w:rPr>
                <w:rFonts w:eastAsia="仿宋_GB2312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研究生学历，硕士及以上学位，A120201[会计学],A120206[会计硕士（专业硕士）],A020218[审计硕士（专业硕士）]。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无</w:t>
            </w:r>
          </w:p>
        </w:tc>
      </w:tr>
    </w:tbl>
    <w:p>
      <w:pPr>
        <w:rPr>
          <w:rFonts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1、专业目录设置参考《</w:t>
      </w:r>
      <w:r>
        <w:rPr>
          <w:rFonts w:hint="eastAsia" w:ascii="仿宋_GB2312" w:eastAsia="仿宋_GB2312"/>
          <w:bCs/>
          <w:color w:val="000000"/>
          <w:sz w:val="24"/>
          <w:szCs w:val="24"/>
        </w:rPr>
        <w:t>广东省2022年考试录用公务员专业参考目录</w:t>
      </w:r>
      <w:r>
        <w:rPr>
          <w:rFonts w:hint="eastAsia" w:ascii="仿宋_GB2312" w:hAnsi="宋体" w:eastAsia="仿宋_GB2312"/>
          <w:sz w:val="24"/>
          <w:szCs w:val="24"/>
        </w:rPr>
        <w:t>》。</w:t>
      </w:r>
    </w:p>
    <w:p>
      <w:pPr>
        <w:ind w:right="-575" w:rightChars="-274"/>
        <w:rPr>
          <w:rFonts w:ascii="仿宋_GB2312" w:eastAsia="仿宋_GB2312"/>
          <w:bCs/>
          <w:color w:val="000000"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>2、</w:t>
      </w:r>
      <w:r>
        <w:rPr>
          <w:rFonts w:ascii="仿宋_GB2312" w:eastAsia="仿宋_GB2312"/>
          <w:bCs/>
          <w:color w:val="000000"/>
          <w:sz w:val="24"/>
          <w:szCs w:val="24"/>
        </w:rPr>
        <w:t>所学专业未列入专业目录（没有专业代码）的，可选择专业目录中的相近专业报考，所学专业必修课程须与</w:t>
      </w:r>
      <w:r>
        <w:rPr>
          <w:rFonts w:hint="eastAsia" w:ascii="仿宋_GB2312" w:eastAsia="仿宋_GB2312"/>
          <w:bCs/>
          <w:color w:val="000000"/>
          <w:sz w:val="24"/>
          <w:szCs w:val="24"/>
        </w:rPr>
        <w:t>招聘岗位</w:t>
      </w:r>
      <w:r>
        <w:rPr>
          <w:rFonts w:ascii="仿宋_GB2312" w:eastAsia="仿宋_GB2312"/>
          <w:bCs/>
          <w:color w:val="000000"/>
          <w:sz w:val="24"/>
          <w:szCs w:val="24"/>
        </w:rPr>
        <w:t>要求专业的主要课程基本一致，并在资格审核时提供毕业证书（已毕业的）、所学专业课程成绩单（须教务处盖章）、院校出具的课程对比情况说明及毕业院校设置专业的依据等材料。</w:t>
      </w:r>
    </w:p>
    <w:p/>
    <w:sectPr>
      <w:footerReference r:id="rId3" w:type="default"/>
      <w:pgSz w:w="16838" w:h="11906" w:orient="landscape"/>
      <w:pgMar w:top="1576" w:right="1134" w:bottom="1576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0A4172"/>
    <w:rsid w:val="001C7784"/>
    <w:rsid w:val="001F05C2"/>
    <w:rsid w:val="00314F65"/>
    <w:rsid w:val="00366231"/>
    <w:rsid w:val="00410406"/>
    <w:rsid w:val="00412CB3"/>
    <w:rsid w:val="005A55C5"/>
    <w:rsid w:val="00634B5E"/>
    <w:rsid w:val="00807499"/>
    <w:rsid w:val="00854E2C"/>
    <w:rsid w:val="00977E0A"/>
    <w:rsid w:val="00A40233"/>
    <w:rsid w:val="00A46E6F"/>
    <w:rsid w:val="00C30756"/>
    <w:rsid w:val="00CB1979"/>
    <w:rsid w:val="00D81B14"/>
    <w:rsid w:val="00E66E1A"/>
    <w:rsid w:val="00F33397"/>
    <w:rsid w:val="00F6714D"/>
    <w:rsid w:val="05E33A19"/>
    <w:rsid w:val="070A4172"/>
    <w:rsid w:val="0F8F70CC"/>
    <w:rsid w:val="10A16ABE"/>
    <w:rsid w:val="1107547A"/>
    <w:rsid w:val="14E22BC5"/>
    <w:rsid w:val="157846F4"/>
    <w:rsid w:val="21E05F61"/>
    <w:rsid w:val="26BD4622"/>
    <w:rsid w:val="2B96491A"/>
    <w:rsid w:val="2CDF0E3E"/>
    <w:rsid w:val="390D12D1"/>
    <w:rsid w:val="39801C7C"/>
    <w:rsid w:val="3A393B7D"/>
    <w:rsid w:val="3C5F3F08"/>
    <w:rsid w:val="3ECB51E2"/>
    <w:rsid w:val="43405FD2"/>
    <w:rsid w:val="4B5565C5"/>
    <w:rsid w:val="4CEA5205"/>
    <w:rsid w:val="55143D39"/>
    <w:rsid w:val="5A1361B8"/>
    <w:rsid w:val="5BB52C6D"/>
    <w:rsid w:val="64F43643"/>
    <w:rsid w:val="653F6E64"/>
    <w:rsid w:val="6D0A45C8"/>
    <w:rsid w:val="752F1EF2"/>
    <w:rsid w:val="7D251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qFormat/>
    <w:uiPriority w:val="0"/>
    <w:pPr>
      <w:jc w:val="left"/>
    </w:p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批注文字 字符"/>
    <w:basedOn w:val="6"/>
    <w:link w:val="2"/>
    <w:qFormat/>
    <w:uiPriority w:val="0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1235</Characters>
  <Lines>10</Lines>
  <Paragraphs>2</Paragraphs>
  <TotalTime>37</TotalTime>
  <ScaleCrop>false</ScaleCrop>
  <LinksUpToDate>false</LinksUpToDate>
  <CharactersWithSpaces>1449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2022-03-27T08:48:00Z</dcterms:created>
  <dc:creator>慵懒的小猪</dc:creator>
  <cp:lastModifiedBy>Administrator</cp:lastModifiedBy>
  <dcterms:modified xsi:type="dcterms:W3CDTF">2022-05-12T01:53:12Z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55F3717B5D054439B99C2C047F3F191C</vt:lpwstr>
  </property>
</Properties>
</file>