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江西省万安中学教师应聘意向表</w:t>
      </w:r>
    </w:p>
    <w:bookmarkEnd w:id="0"/>
    <w:tbl>
      <w:tblPr>
        <w:tblStyle w:val="4"/>
        <w:tblW w:w="87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460"/>
        <w:gridCol w:w="1460"/>
        <w:gridCol w:w="1460"/>
        <w:gridCol w:w="1461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最高学历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及学位</w:t>
            </w:r>
          </w:p>
        </w:tc>
        <w:tc>
          <w:tcPr>
            <w:tcW w:w="730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2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</w:tc>
        <w:tc>
          <w:tcPr>
            <w:tcW w:w="730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</w:p>
        </w:tc>
        <w:tc>
          <w:tcPr>
            <w:tcW w:w="730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</w:trPr>
        <w:tc>
          <w:tcPr>
            <w:tcW w:w="14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业绩以及获奖情况</w:t>
            </w:r>
          </w:p>
        </w:tc>
        <w:tc>
          <w:tcPr>
            <w:tcW w:w="730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009E1"/>
    <w:rsid w:val="2210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2019-05-23T01:59:00Z</dcterms:created>
  <dc:creator>酒酒归一</dc:creator>
  <cp:lastModifiedBy>酒酒归一</cp:lastModifiedBy>
  <dcterms:modified xsi:type="dcterms:W3CDTF">2019-05-23T01:59:19Z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