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50" w:lineRule="atLeast"/>
        <w:ind w:left="0" w:right="0" w:hanging="360"/>
        <w:jc w:val="center"/>
        <w:rPr>
          <w:rFonts w:hint="eastAsia" w:ascii="宋体" w:hAnsi="宋体" w:eastAsia="宋体" w:cs="宋体"/>
          <w:b/>
          <w:color w:val="166ED0"/>
          <w:sz w:val="27"/>
          <w:szCs w:val="27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166ED0"/>
          <w:spacing w:val="0"/>
          <w:sz w:val="27"/>
          <w:szCs w:val="27"/>
          <w:bdr w:val="none" w:color="auto" w:sz="0" w:space="0"/>
          <w:shd w:val="clear" w:fill="FAFAFA"/>
        </w:rPr>
        <w:t>益阳市一中2018年招聘教师公告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为加强师资队伍建设，优化教师队伍结构，经益阳市编办、益阳市人力资源和社会保障局同意，益阳市一中决定在编制计划内公开招聘专任教师10名（含人才引进5名，符合引进条件的均享受其相关待遇）。现将有关事项公告如下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一、招聘岗位及要求</w:t>
      </w:r>
    </w:p>
    <w:tbl>
      <w:tblPr>
        <w:tblW w:w="82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AFAF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6"/>
        <w:gridCol w:w="2120"/>
        <w:gridCol w:w="762"/>
        <w:gridCol w:w="1564"/>
        <w:gridCol w:w="31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AFAFA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56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212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762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招聘计划</w:t>
            </w:r>
          </w:p>
        </w:tc>
        <w:tc>
          <w:tcPr>
            <w:tcW w:w="1564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3198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招聘岗位要求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56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12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高中语文教师</w:t>
            </w:r>
          </w:p>
        </w:tc>
        <w:tc>
          <w:tcPr>
            <w:tcW w:w="762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64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中国语言文学类</w:t>
            </w:r>
          </w:p>
        </w:tc>
        <w:tc>
          <w:tcPr>
            <w:tcW w:w="3198" w:type="dxa"/>
            <w:vMerge w:val="restart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1.要求30岁及以下（1988年1月1后出生）；全日制一本及以上学历；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2.高中数学教师（二）、高中生物教师（二）骨干教师，要求有教学比武获市级一等奖及以上奖励证书，年龄可放宽到35岁（1983年1月1日后出生）；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3.必须具备相应学科的高中教师资格证；语文教师普通话要求二甲及以上，其它学科要求二乙及以上；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4.通用技术教师具有教学经验，有辅导学生科技创新获奖成绩，学历可以适当放宽到二本(全日制)、年龄可到35周岁；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5.除通用技术教师外，其他所报岗位必须与所学专业一致。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56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12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高中数学教师（一）</w:t>
            </w:r>
          </w:p>
        </w:tc>
        <w:tc>
          <w:tcPr>
            <w:tcW w:w="762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64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数学类</w:t>
            </w:r>
          </w:p>
        </w:tc>
        <w:tc>
          <w:tcPr>
            <w:tcW w:w="3198" w:type="dxa"/>
            <w:vMerge w:val="continue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56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212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高中数学教师（二）</w:t>
            </w:r>
          </w:p>
        </w:tc>
        <w:tc>
          <w:tcPr>
            <w:tcW w:w="762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64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数学类</w:t>
            </w:r>
          </w:p>
        </w:tc>
        <w:tc>
          <w:tcPr>
            <w:tcW w:w="3198" w:type="dxa"/>
            <w:vMerge w:val="continue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56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212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高中化学教师</w:t>
            </w:r>
          </w:p>
        </w:tc>
        <w:tc>
          <w:tcPr>
            <w:tcW w:w="762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64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化学类</w:t>
            </w:r>
          </w:p>
        </w:tc>
        <w:tc>
          <w:tcPr>
            <w:tcW w:w="3198" w:type="dxa"/>
            <w:vMerge w:val="continue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56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212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高中生物教师（一）</w:t>
            </w:r>
          </w:p>
        </w:tc>
        <w:tc>
          <w:tcPr>
            <w:tcW w:w="762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64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生物类</w:t>
            </w:r>
          </w:p>
        </w:tc>
        <w:tc>
          <w:tcPr>
            <w:tcW w:w="3198" w:type="dxa"/>
            <w:vMerge w:val="continue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56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212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高中生物教师（二）</w:t>
            </w:r>
          </w:p>
        </w:tc>
        <w:tc>
          <w:tcPr>
            <w:tcW w:w="762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64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生物类</w:t>
            </w:r>
          </w:p>
        </w:tc>
        <w:tc>
          <w:tcPr>
            <w:tcW w:w="3198" w:type="dxa"/>
            <w:vMerge w:val="continue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56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212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高中历史教师</w:t>
            </w:r>
          </w:p>
        </w:tc>
        <w:tc>
          <w:tcPr>
            <w:tcW w:w="762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64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历史类</w:t>
            </w:r>
          </w:p>
        </w:tc>
        <w:tc>
          <w:tcPr>
            <w:tcW w:w="3198" w:type="dxa"/>
            <w:vMerge w:val="continue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56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212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高中地理教师</w:t>
            </w:r>
          </w:p>
        </w:tc>
        <w:tc>
          <w:tcPr>
            <w:tcW w:w="762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64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地理类</w:t>
            </w:r>
          </w:p>
        </w:tc>
        <w:tc>
          <w:tcPr>
            <w:tcW w:w="3198" w:type="dxa"/>
            <w:vMerge w:val="continue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56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212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高中信息教师</w:t>
            </w:r>
          </w:p>
        </w:tc>
        <w:tc>
          <w:tcPr>
            <w:tcW w:w="762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64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信息类</w:t>
            </w:r>
          </w:p>
        </w:tc>
        <w:tc>
          <w:tcPr>
            <w:tcW w:w="3198" w:type="dxa"/>
            <w:vMerge w:val="continue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24" w:hRule="atLeast"/>
        </w:trPr>
        <w:tc>
          <w:tcPr>
            <w:tcW w:w="556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212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高中通用技术教师</w:t>
            </w:r>
          </w:p>
        </w:tc>
        <w:tc>
          <w:tcPr>
            <w:tcW w:w="762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64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理科及相关类</w:t>
            </w:r>
          </w:p>
        </w:tc>
        <w:tc>
          <w:tcPr>
            <w:tcW w:w="3198" w:type="dxa"/>
            <w:vMerge w:val="continue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二、招聘程序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本次招聘分报名及资格审查、考试考核、体检及考察、办理聘用手续四个步骤。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1. 报名及资格审查：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每人限报一个岗位。报名时，需提供本人身份证、毕业证、教师资格证、普通话证（语文要求二甲及以上，其它二乙及以上）、信息技术证、职称证等证书原件（交复印件1份，A4纸）及个人简历、照片2张。提供的资料必须真实，如有不实，责任自负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网络报名时间： 2018年4月5日— 4月12日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报名方式：应聘者可从即日起先将应聘资料(含报名表，见附1)投递至学校提供的邮箱(939243049@QQ.com)，进行网上登记，再在规定时间内到现场提交相应材料。报名教师可以加入益阳市一中教师招聘群（595511257），了解招聘情况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drawing>
          <wp:inline distT="0" distB="0" distL="114300" distR="114300">
            <wp:extent cx="304800" cy="304800"/>
            <wp:effectExtent l="0" t="0" r="0" b="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咨询电话：0737-4223347（益阳市一中办公室谢老师、祝老师）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现场报名地点：益阳市一中办公室（桃花仑西路650号）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2. 考试考核：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报名人数与招聘计划比如未达到3：1则取消该职位；说课、课堂教学中因缺考未形成有效竞争的岗位均需达到合格分数线（70分）。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教师岗位考试考核由笔试、说课和课堂教学三部分组成，按4：3：3合成总分。根据笔试成绩，按1：5的比例确定说课人员，然后根据笔试和说课综合成绩，按1：2的比例确定课堂教学人员。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具体考试时间另行通知。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3. 体检及考察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根据拟招聘岗位职数，按总分从高到低确定拟聘人选进行体检和考察工作。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4. 办理聘用手续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对体检和考察合格人员，办理相关聘用手续。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益阳市人力资源和社会保障局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益阳市一中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2018年 4月4日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br w:type="textWrapping"/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附件1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益阳市一中公开招聘高中教师报名表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报考岗位：             序号：        （由工作人员填写）</w:t>
      </w:r>
    </w:p>
    <w:tbl>
      <w:tblPr>
        <w:tblW w:w="100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AFAF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03"/>
        <w:gridCol w:w="334"/>
        <w:gridCol w:w="1380"/>
        <w:gridCol w:w="532"/>
        <w:gridCol w:w="330"/>
        <w:gridCol w:w="618"/>
        <w:gridCol w:w="84"/>
        <w:gridCol w:w="997"/>
        <w:gridCol w:w="219"/>
        <w:gridCol w:w="16"/>
        <w:gridCol w:w="879"/>
        <w:gridCol w:w="1048"/>
        <w:gridCol w:w="224"/>
        <w:gridCol w:w="29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AFAFA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37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姓  名</w:t>
            </w:r>
          </w:p>
        </w:tc>
        <w:tc>
          <w:tcPr>
            <w:tcW w:w="138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80" w:type="dxa"/>
            <w:gridSpan w:val="3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1081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14" w:type="dxa"/>
            <w:gridSpan w:val="3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1272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958" w:type="dxa"/>
            <w:vMerge w:val="restart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贴相片处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37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38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80" w:type="dxa"/>
            <w:gridSpan w:val="3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3467" w:type="dxa"/>
            <w:gridSpan w:val="7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958" w:type="dxa"/>
            <w:vMerge w:val="continue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37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婚姻状况</w:t>
            </w:r>
          </w:p>
        </w:tc>
        <w:tc>
          <w:tcPr>
            <w:tcW w:w="138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80" w:type="dxa"/>
            <w:gridSpan w:val="3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3467" w:type="dxa"/>
            <w:gridSpan w:val="7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省       市       县（区）</w:t>
            </w:r>
          </w:p>
        </w:tc>
        <w:tc>
          <w:tcPr>
            <w:tcW w:w="2958" w:type="dxa"/>
            <w:vMerge w:val="continue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37" w:type="dxa"/>
            <w:gridSpan w:val="2"/>
            <w:vMerge w:val="restart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及专业</w:t>
            </w:r>
          </w:p>
        </w:tc>
        <w:tc>
          <w:tcPr>
            <w:tcW w:w="6327" w:type="dxa"/>
            <w:gridSpan w:val="11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  科：院校（                           ）专业（                   ）</w:t>
            </w:r>
          </w:p>
        </w:tc>
        <w:tc>
          <w:tcPr>
            <w:tcW w:w="2958" w:type="dxa"/>
            <w:vMerge w:val="continue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37" w:type="dxa"/>
            <w:gridSpan w:val="2"/>
            <w:vMerge w:val="continue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327" w:type="dxa"/>
            <w:gridSpan w:val="11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研究生：院校（                           ）专业（                   ）</w:t>
            </w:r>
          </w:p>
        </w:tc>
        <w:tc>
          <w:tcPr>
            <w:tcW w:w="2958" w:type="dxa"/>
            <w:vMerge w:val="continue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37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最高学历</w:t>
            </w:r>
          </w:p>
        </w:tc>
        <w:tc>
          <w:tcPr>
            <w:tcW w:w="138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64" w:type="dxa"/>
            <w:gridSpan w:val="4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1216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167" w:type="dxa"/>
            <w:gridSpan w:val="4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2958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37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普通话等级</w:t>
            </w:r>
          </w:p>
        </w:tc>
        <w:tc>
          <w:tcPr>
            <w:tcW w:w="138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64" w:type="dxa"/>
            <w:gridSpan w:val="4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外语等级</w:t>
            </w:r>
          </w:p>
        </w:tc>
        <w:tc>
          <w:tcPr>
            <w:tcW w:w="1216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167" w:type="dxa"/>
            <w:gridSpan w:val="4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本科是否属师范类</w:t>
            </w:r>
          </w:p>
        </w:tc>
        <w:tc>
          <w:tcPr>
            <w:tcW w:w="2958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117" w:type="dxa"/>
            <w:gridSpan w:val="3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教师资格证</w:t>
            </w:r>
          </w:p>
        </w:tc>
        <w:tc>
          <w:tcPr>
            <w:tcW w:w="7905" w:type="dxa"/>
            <w:gridSpan w:val="11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□高校教师资格证  □高中教师资格证  □中职教师资格证  □无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37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身高</w:t>
            </w:r>
          </w:p>
        </w:tc>
        <w:tc>
          <w:tcPr>
            <w:tcW w:w="138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  cm</w:t>
            </w:r>
          </w:p>
        </w:tc>
        <w:tc>
          <w:tcPr>
            <w:tcW w:w="1564" w:type="dxa"/>
            <w:gridSpan w:val="4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体重</w:t>
            </w:r>
          </w:p>
        </w:tc>
        <w:tc>
          <w:tcPr>
            <w:tcW w:w="1232" w:type="dxa"/>
            <w:gridSpan w:val="3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kg</w:t>
            </w:r>
          </w:p>
        </w:tc>
        <w:tc>
          <w:tcPr>
            <w:tcW w:w="1927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健康状况</w:t>
            </w:r>
          </w:p>
        </w:tc>
        <w:tc>
          <w:tcPr>
            <w:tcW w:w="3182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37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4176" w:type="dxa"/>
            <w:gridSpan w:val="8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927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爱好特长</w:t>
            </w:r>
          </w:p>
        </w:tc>
        <w:tc>
          <w:tcPr>
            <w:tcW w:w="3182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37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联系方式</w:t>
            </w:r>
          </w:p>
        </w:tc>
        <w:tc>
          <w:tcPr>
            <w:tcW w:w="9285" w:type="dxa"/>
            <w:gridSpan w:val="1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电子邮箱：                     移动电话：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37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联系地址</w:t>
            </w:r>
          </w:p>
        </w:tc>
        <w:tc>
          <w:tcPr>
            <w:tcW w:w="9285" w:type="dxa"/>
            <w:gridSpan w:val="1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                                        邮编：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3" w:type="dxa"/>
            <w:vMerge w:val="restart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个人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简历</w:t>
            </w:r>
          </w:p>
        </w:tc>
        <w:tc>
          <w:tcPr>
            <w:tcW w:w="2576" w:type="dxa"/>
            <w:gridSpan w:val="4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  月至   年  月</w:t>
            </w:r>
          </w:p>
        </w:tc>
        <w:tc>
          <w:tcPr>
            <w:tcW w:w="3861" w:type="dxa"/>
            <w:gridSpan w:val="7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在何处学习/见习/工作</w:t>
            </w:r>
          </w:p>
        </w:tc>
        <w:tc>
          <w:tcPr>
            <w:tcW w:w="3182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任何职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3" w:type="dxa"/>
            <w:vMerge w:val="continue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76" w:type="dxa"/>
            <w:gridSpan w:val="4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861" w:type="dxa"/>
            <w:gridSpan w:val="7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182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3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所获荣誉奖励情况</w:t>
            </w:r>
          </w:p>
        </w:tc>
        <w:tc>
          <w:tcPr>
            <w:tcW w:w="9619" w:type="dxa"/>
            <w:gridSpan w:val="13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49" w:type="dxa"/>
            <w:gridSpan w:val="4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是否已有签约单位及单位名称</w:t>
            </w:r>
          </w:p>
        </w:tc>
        <w:tc>
          <w:tcPr>
            <w:tcW w:w="7373" w:type="dxa"/>
            <w:gridSpan w:val="10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49" w:type="dxa"/>
            <w:gridSpan w:val="4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应聘承诺</w:t>
            </w:r>
          </w:p>
        </w:tc>
        <w:tc>
          <w:tcPr>
            <w:tcW w:w="7373" w:type="dxa"/>
            <w:gridSpan w:val="10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以上填写情况均属实，如有虚假，本人承担所有责任并自动丧失聘用资格。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49" w:type="dxa"/>
            <w:gridSpan w:val="4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资格审核意见（审核人填写）</w:t>
            </w:r>
          </w:p>
        </w:tc>
        <w:tc>
          <w:tcPr>
            <w:tcW w:w="7373" w:type="dxa"/>
            <w:gridSpan w:val="10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1C14A4B"/>
    <w:multiLevelType w:val="multilevel"/>
    <w:tmpl w:val="E1C14A4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AF2C82"/>
    <w:rsid w:val="38AF2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0000"/>
      <w:u w:val="none"/>
    </w:rPr>
  </w:style>
  <w:style w:type="character" w:styleId="7">
    <w:name w:val="Hyperlink"/>
    <w:basedOn w:val="4"/>
    <w:uiPriority w:val="0"/>
    <w:rPr>
      <w:color w:val="000000"/>
      <w:u w:val="none"/>
    </w:rPr>
  </w:style>
  <w:style w:type="character" w:customStyle="1" w:styleId="9">
    <w:name w:val="disabled"/>
    <w:basedOn w:val="4"/>
    <w:uiPriority w:val="0"/>
    <w:rPr>
      <w:color w:val="C0C0C0"/>
      <w:bdr w:val="single" w:color="D7D7D7" w:sz="6" w:space="0"/>
    </w:rPr>
  </w:style>
  <w:style w:type="character" w:customStyle="1" w:styleId="10">
    <w:name w:val="current"/>
    <w:basedOn w:val="4"/>
    <w:uiPriority w:val="0"/>
    <w:rPr>
      <w:b/>
      <w:color w:val="FFFFFF"/>
      <w:bdr w:val="single" w:color="FF2F2D" w:sz="6" w:space="0"/>
      <w:shd w:val="clear" w:fill="C1020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2018-04-08T05:52:00Z</dcterms:created>
  <dc:creator>水无鱼</dc:creator>
  <cp:lastModifiedBy>水无鱼</cp:lastModifiedBy>
  <dcterms:modified xsi:type="dcterms:W3CDTF">2018-04-08T09:21:50Z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