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0B2D86"/>
          <w:spacing w:val="0"/>
          <w:sz w:val="30"/>
          <w:szCs w:val="30"/>
          <w:shd w:val="clear" w:fill="FFFFFF"/>
        </w:rPr>
      </w:pPr>
      <w:r>
        <w:rPr>
          <w:rFonts w:ascii="微软雅黑" w:hAnsi="微软雅黑" w:eastAsia="微软雅黑" w:cs="微软雅黑"/>
          <w:b/>
          <w:i w:val="0"/>
          <w:caps w:val="0"/>
          <w:color w:val="0B2D86"/>
          <w:spacing w:val="0"/>
          <w:sz w:val="30"/>
          <w:szCs w:val="30"/>
          <w:shd w:val="clear" w:fill="FFFFFF"/>
        </w:rPr>
        <w:t>林甸县教育系统公开招聘合同制教师公告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为进一步优化人员结构，提升公共服务水平，促进教育事业发展，本着公平、公开、平等、竞争、择优的原则，经县政府同意，林甸县教育局现面向社会公开招聘合同制教师21名（签定劳动合同，不纳入机构编制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2"/>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24"/>
          <w:szCs w:val="24"/>
          <w:bdr w:val="none" w:color="auto" w:sz="0" w:space="0"/>
          <w:shd w:val="clear" w:fill="FFFFFF"/>
          <w:vertAlign w:val="baseline"/>
        </w:rPr>
        <w:t>一、招聘人员职位和人数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招聘我县公办学校编制外聘用合同制教师21名，具体招聘职位、人数详见附件1。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2"/>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24"/>
          <w:szCs w:val="24"/>
          <w:bdr w:val="none" w:color="auto" w:sz="0" w:space="0"/>
          <w:shd w:val="clear" w:fill="FFFFFF"/>
          <w:vertAlign w:val="baseline"/>
        </w:rPr>
        <w:t>二、招聘条件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（一）基本条件</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1.具有中华人民共和国国籍，享有公民的政治权利。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2.热爱教育事业，遵纪守法，品德端正，有良好的职业道德，服从分配。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3.身体健康，考录后能立即胜任应聘岗位的工作需要。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（二）具体资格条件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报考人员必须具备国家承认的全日制师范类二表本科及以上学历，取得相应的学位证书，年龄在35周岁及以下（截止至公告前一日）；应聘对象必须具备与所报岗位学段一致的《教师资格证》；专业对口，报考岗位需与教师资格证任教学科一致且与所学专业相近；研究生毕业的，其研究生专业和本科专业有一个与招考职位专业一致即可；林甸县户籍享受10分政策加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2"/>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24"/>
          <w:szCs w:val="24"/>
          <w:bdr w:val="none" w:color="auto" w:sz="0" w:space="0"/>
          <w:shd w:val="clear" w:fill="FFFFFF"/>
          <w:vertAlign w:val="baseline"/>
        </w:rPr>
        <w:t>三、招聘程序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（一）报名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采取现场报名方式。现场审核报名材料，对报名者进行现场资格审查，确定考试人选。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报名时间：2017年9月23日—25日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上午8:30-11:00 下午2:00-4:00</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地 点：林甸县教育局人事科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所需材料：携带本人身份证、户口簿、毕业证原件、学位证原件、《教师资格证》及A4纸复印件各一份；打印版报名表两份；一寸近期同版免冠照片3张。资格审查合格者统一发放面试准考证。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考试采取面试方式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面试时间和地点：初定9月26日面试（以报名、资格审查当天发出的面试通知书为准）。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面试采取说课和答辩的形式进行，时间共计为15分钟。其中学前教育、美术、音乐、体育学科的考生需在面试的15分钟内自行设计才艺或技能展示。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（3）面试满分100分，说课和答辩各占50分。考试成绩按四舍五入保留小数点后2位，不满60分不予聘用。林甸县教育局在面试结束后1个工作日内通知考生是否进入体检。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（三）体检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体检由林甸县教育局统一组织，体检地点为林甸县医院。需复查的考生，自通知复查之日起15日内不能得出合格结论的，取消聘用资格，可在考试总成绩合格人员中按成绩高低顺序依次递补。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（四）公示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根据组织考察合格情况确定拟聘用人员名单，对拟聘用对象在林甸县教育局进行公示。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（五）签订劳动合同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公示无异议者由用人学校同个人办理相关聘用手续。在职人员的，在签订劳动合同前应提供与原单位解除劳动合同且无劳动纠纷的相关材料证明材料。所有拟聘用人员因自身原因造成不能在规定时间内办理相关手续的，视为放弃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2"/>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24"/>
          <w:szCs w:val="24"/>
          <w:bdr w:val="none" w:color="auto" w:sz="0" w:space="0"/>
          <w:shd w:val="clear" w:fill="FFFFFF"/>
          <w:vertAlign w:val="baseline"/>
        </w:rPr>
        <w:t>四、人员录用和工资待遇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聘用人员实行合同聘用制管理，首次合同期限为三年(期间可参加各类公开招聘(招录)考试)，其中见习期六个月，见习期满考核不合格取消聘用合同;聘用期间参加年度考核，不合格者取消聘用合同。合同期满后，实行双向选择，留任者继续签订聘用合同。聘用期间工资标准参照林甸县事业单位工资标准执行（一年发放十二个月工资），用人单位负责缴纳养老保险、生育险、工伤险以及医疗保险（个人部分由个人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2"/>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24"/>
          <w:szCs w:val="24"/>
          <w:bdr w:val="none" w:color="auto" w:sz="0" w:space="0"/>
          <w:shd w:val="clear" w:fill="FFFFFF"/>
          <w:vertAlign w:val="baseline"/>
        </w:rPr>
        <w:t>五、注意事项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（一）按招聘岗位数1：1的比例确定体检人员名单。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（二）不负责户口问题，不负责配偶调动、工作安排和户口问题。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（三）考试、体检时证件不齐或不符合要求将取消考试、体检资格。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四）考生填报的个人信息和提交的材料应当真实、准确，凡不符合岗位要求或弄虚作假的，一经查实，即取消考试资格或聘用资格，如已签订劳动合同的，聘用单位应据此解除合同，否则造成的后果由应聘者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（五）本次招聘根据黑价联【2015】43号文件规定，收取面试考试费用100元/人，不举办、不委托任何机构举办考试辅导培训班，也不指定任何参考用书和资料。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（六）本次招聘工作的相关时间，林甸县教育局可根据工作进度作出适当的调整，并将调整时间及时在林甸教育信息网及政府网站上公布，请参加应聘的考生自行关注相关信息。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（七）其他未尽事宜按我县有关规定执行。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（八）本公告由林甸教育局负责解释。报考咨询电话：0459-3322439。</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right"/>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林甸县教育局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630" w:lineRule="atLeast"/>
        <w:ind w:left="0" w:right="0" w:firstLine="480"/>
        <w:jc w:val="right"/>
        <w:textAlignment w:val="baseline"/>
        <w:rPr>
          <w:rFonts w:hint="default" w:ascii="Calibri" w:hAnsi="Calibri" w:cs="Calibri"/>
          <w:b w:val="0"/>
          <w:i w:val="0"/>
          <w:caps w:val="0"/>
          <w:color w:val="000000"/>
          <w:spacing w:val="0"/>
          <w:sz w:val="21"/>
          <w:szCs w:val="21"/>
        </w:rPr>
      </w:pPr>
      <w:r>
        <w:rPr>
          <w:rFonts w:hint="eastAsia" w:ascii="宋体" w:hAnsi="宋体" w:eastAsia="宋体" w:cs="宋体"/>
          <w:b w:val="0"/>
          <w:i w:val="0"/>
          <w:caps w:val="0"/>
          <w:color w:val="000000"/>
          <w:spacing w:val="0"/>
          <w:sz w:val="24"/>
          <w:szCs w:val="24"/>
          <w:bdr w:val="none" w:color="auto" w:sz="0" w:space="0"/>
          <w:shd w:val="clear" w:fill="FFFFFF"/>
          <w:vertAlign w:val="baseline"/>
        </w:rPr>
        <w:t>2017年9月22日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32"/>
          <w:szCs w:val="32"/>
          <w:bdr w:val="none" w:color="auto" w:sz="0" w:space="0"/>
          <w:shd w:val="clear" w:fill="FFFFFF"/>
          <w:vertAlign w:val="baseline"/>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321"/>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32"/>
          <w:szCs w:val="32"/>
          <w:bdr w:val="none" w:color="auto" w:sz="0" w:space="0"/>
          <w:shd w:val="clear" w:fill="FFFFFF"/>
          <w:vertAlign w:val="baseline"/>
        </w:rPr>
        <w:t>林甸县教育系统2017年公开招聘合同制教师分配表</w:t>
      </w:r>
    </w:p>
    <w:tbl>
      <w:tblPr>
        <w:tblpPr w:vertAnchor="text" w:tblpXSpec="left"/>
        <w:tblW w:w="8965"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742"/>
        <w:gridCol w:w="818"/>
        <w:gridCol w:w="818"/>
        <w:gridCol w:w="818"/>
        <w:gridCol w:w="819"/>
        <w:gridCol w:w="818"/>
        <w:gridCol w:w="1058"/>
        <w:gridCol w:w="1058"/>
        <w:gridCol w:w="101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07" w:hRule="atLeast"/>
        </w:trPr>
        <w:tc>
          <w:tcPr>
            <w:tcW w:w="174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8"/>
                <w:szCs w:val="28"/>
                <w:bdr w:val="none" w:color="auto" w:sz="0" w:space="0"/>
                <w:vertAlign w:val="baseline"/>
              </w:rPr>
              <w:t>设岗单位</w:t>
            </w:r>
          </w:p>
        </w:tc>
        <w:tc>
          <w:tcPr>
            <w:tcW w:w="8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语文</w:t>
            </w:r>
          </w:p>
        </w:tc>
        <w:tc>
          <w:tcPr>
            <w:tcW w:w="8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数学</w:t>
            </w:r>
          </w:p>
        </w:tc>
        <w:tc>
          <w:tcPr>
            <w:tcW w:w="8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英语</w:t>
            </w:r>
          </w:p>
        </w:tc>
        <w:tc>
          <w:tcPr>
            <w:tcW w:w="819"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生物</w:t>
            </w:r>
          </w:p>
        </w:tc>
        <w:tc>
          <w:tcPr>
            <w:tcW w:w="81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政治</w:t>
            </w:r>
          </w:p>
        </w:tc>
        <w:tc>
          <w:tcPr>
            <w:tcW w:w="105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体育</w:t>
            </w:r>
          </w:p>
        </w:tc>
        <w:tc>
          <w:tcPr>
            <w:tcW w:w="1058"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计算机</w:t>
            </w:r>
          </w:p>
        </w:tc>
        <w:tc>
          <w:tcPr>
            <w:tcW w:w="1016" w:type="dxa"/>
            <w:tcBorders>
              <w:top w:val="single" w:color="auto" w:sz="8" w:space="0"/>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学前教育</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东南幼教中心</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1（大班）</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7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林甸一小</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24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1</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9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林甸二小</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5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鹤鸣湖中心小学</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8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花园中心小学</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四合中心小学</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实验小学</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东风中学（初中）</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林甸四中（初中）</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5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林甸二中（初中）</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8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红旗中学（初中）</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firstLine="24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1</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花园中学（初中）</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3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林甸一中（高中）</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职教中心（职高））</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42" w:hRule="atLeast"/>
        </w:trPr>
        <w:tc>
          <w:tcPr>
            <w:tcW w:w="1742" w:type="dxa"/>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红旗中心小学</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eastAsia" w:ascii="宋体" w:hAnsi="宋体" w:eastAsia="宋体" w:cs="宋体"/>
                <w:b w:val="0"/>
                <w:i w:val="0"/>
                <w:caps w:val="0"/>
                <w:color w:val="000000"/>
                <w:spacing w:val="0"/>
                <w:sz w:val="24"/>
                <w:szCs w:val="24"/>
                <w:bdr w:val="none" w:color="auto" w:sz="0" w:space="0"/>
                <w:vertAlign w:val="baseline"/>
              </w:rPr>
              <w:t>  1</w:t>
            </w:r>
          </w:p>
        </w:tc>
        <w:tc>
          <w:tcPr>
            <w:tcW w:w="819"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81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58"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c>
          <w:tcPr>
            <w:tcW w:w="1016" w:type="dxa"/>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50" w:lineRule="atLeast"/>
              <w:ind w:left="0" w:right="0"/>
              <w:jc w:val="both"/>
              <w:textAlignment w:val="baseline"/>
              <w:rPr>
                <w:rFonts w:hint="default" w:ascii="Calibri" w:hAnsi="Calibri" w:cs="Calibri"/>
                <w:sz w:val="21"/>
                <w:szCs w:val="21"/>
              </w:rPr>
            </w:pPr>
            <w:r>
              <w:rPr>
                <w:rFonts w:hint="default" w:ascii="Calibri" w:hAnsi="Calibri" w:eastAsia="微软雅黑" w:cs="Calibri"/>
                <w:b w:val="0"/>
                <w:i w:val="0"/>
                <w:caps w:val="0"/>
                <w:color w:val="000000"/>
                <w:spacing w:val="0"/>
                <w:sz w:val="21"/>
                <w:szCs w:val="21"/>
                <w:bdr w:val="none" w:color="auto" w:sz="0" w:space="0"/>
                <w:vertAlign w:val="baseline"/>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32"/>
          <w:szCs w:val="32"/>
          <w:bdr w:val="none" w:color="auto" w:sz="0" w:space="0"/>
          <w:shd w:val="clear" w:fill="FFFFFF"/>
          <w:vertAlign w:val="baseline"/>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50" w:lineRule="atLeast"/>
        <w:ind w:left="0" w:right="0" w:firstLine="0"/>
        <w:jc w:val="both"/>
        <w:textAlignment w:val="baseline"/>
        <w:rPr>
          <w:rFonts w:hint="default" w:ascii="Calibri" w:hAnsi="Calibri" w:cs="Calibri"/>
          <w:b w:val="0"/>
          <w:i w:val="0"/>
          <w:caps w:val="0"/>
          <w:color w:val="000000"/>
          <w:spacing w:val="0"/>
          <w:sz w:val="21"/>
          <w:szCs w:val="21"/>
        </w:rPr>
      </w:pPr>
      <w:r>
        <w:rPr>
          <w:rFonts w:hint="eastAsia" w:ascii="宋体" w:hAnsi="宋体" w:eastAsia="宋体" w:cs="宋体"/>
          <w:b/>
          <w:i w:val="0"/>
          <w:caps w:val="0"/>
          <w:color w:val="000000"/>
          <w:spacing w:val="0"/>
          <w:sz w:val="32"/>
          <w:szCs w:val="32"/>
          <w:bdr w:val="none" w:color="auto" w:sz="0" w:space="0"/>
          <w:shd w:val="clear" w:fill="FFFFFF"/>
          <w:vertAlign w:val="baseline"/>
        </w:rPr>
        <w:t>       林甸县教育系统2017年公开招聘合同制教师报名表</w:t>
      </w:r>
    </w:p>
    <w:tbl>
      <w:tblPr>
        <w:tblW w:w="8515" w:type="dxa"/>
        <w:jc w:val="center"/>
        <w:tblInd w:w="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45"/>
        <w:gridCol w:w="47"/>
        <w:gridCol w:w="313"/>
        <w:gridCol w:w="328"/>
        <w:gridCol w:w="445"/>
        <w:gridCol w:w="42"/>
        <w:gridCol w:w="613"/>
        <w:gridCol w:w="722"/>
        <w:gridCol w:w="158"/>
        <w:gridCol w:w="383"/>
        <w:gridCol w:w="879"/>
        <w:gridCol w:w="909"/>
        <w:gridCol w:w="283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21" w:hRule="atLeast"/>
          <w:jc w:val="center"/>
        </w:trPr>
        <w:tc>
          <w:tcPr>
            <w:tcW w:w="8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姓名</w:t>
            </w:r>
          </w:p>
        </w:tc>
        <w:tc>
          <w:tcPr>
            <w:tcW w:w="688" w:type="dxa"/>
            <w:gridSpan w:val="3"/>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487"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性别</w:t>
            </w:r>
          </w:p>
        </w:tc>
        <w:tc>
          <w:tcPr>
            <w:tcW w:w="613"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722"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出生年月</w:t>
            </w:r>
          </w:p>
        </w:tc>
        <w:tc>
          <w:tcPr>
            <w:tcW w:w="541" w:type="dxa"/>
            <w:gridSpan w:val="2"/>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879"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民族</w:t>
            </w:r>
          </w:p>
        </w:tc>
        <w:tc>
          <w:tcPr>
            <w:tcW w:w="909" w:type="dxa"/>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2831" w:type="dxa"/>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照</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片</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（可粘贴）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1" w:hRule="atLeast"/>
          <w:jc w:val="center"/>
        </w:trPr>
        <w:tc>
          <w:tcPr>
            <w:tcW w:w="845"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毕业院校</w:t>
            </w:r>
          </w:p>
        </w:tc>
        <w:tc>
          <w:tcPr>
            <w:tcW w:w="1788" w:type="dxa"/>
            <w:gridSpan w:val="6"/>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722"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学历</w:t>
            </w:r>
          </w:p>
        </w:tc>
        <w:tc>
          <w:tcPr>
            <w:tcW w:w="541"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879"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何年何月毕业</w:t>
            </w:r>
          </w:p>
        </w:tc>
        <w:tc>
          <w:tcPr>
            <w:tcW w:w="909"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2831"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1" w:hRule="atLeast"/>
          <w:jc w:val="center"/>
        </w:trPr>
        <w:tc>
          <w:tcPr>
            <w:tcW w:w="845"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所学专业</w:t>
            </w:r>
          </w:p>
        </w:tc>
        <w:tc>
          <w:tcPr>
            <w:tcW w:w="1788" w:type="dxa"/>
            <w:gridSpan w:val="6"/>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1263"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身份证号</w:t>
            </w:r>
          </w:p>
        </w:tc>
        <w:tc>
          <w:tcPr>
            <w:tcW w:w="1788"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2831"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1" w:hRule="atLeast"/>
          <w:jc w:val="center"/>
        </w:trPr>
        <w:tc>
          <w:tcPr>
            <w:tcW w:w="1205" w:type="dxa"/>
            <w:gridSpan w:val="3"/>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家庭地址</w:t>
            </w:r>
          </w:p>
        </w:tc>
        <w:tc>
          <w:tcPr>
            <w:tcW w:w="4479" w:type="dxa"/>
            <w:gridSpan w:val="9"/>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2831" w:type="dxa"/>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7" w:hRule="atLeast"/>
          <w:jc w:val="center"/>
        </w:trPr>
        <w:tc>
          <w:tcPr>
            <w:tcW w:w="1205" w:type="dxa"/>
            <w:gridSpan w:val="3"/>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联系电话</w:t>
            </w:r>
          </w:p>
        </w:tc>
        <w:tc>
          <w:tcPr>
            <w:tcW w:w="7310" w:type="dxa"/>
            <w:gridSpan w:val="10"/>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textAlignment w:val="baseline"/>
              <w:rPr>
                <w:rFonts w:hint="default" w:ascii="Calibri" w:hAnsi="Calibri" w:cs="Calibri"/>
                <w:sz w:val="21"/>
                <w:szCs w:val="21"/>
              </w:rPr>
            </w:pPr>
            <w:r>
              <w:rPr>
                <w:rFonts w:hint="eastAsia" w:ascii="宋体" w:hAnsi="宋体" w:eastAsia="宋体" w:cs="宋体"/>
                <w:b w:val="0"/>
                <w:sz w:val="21"/>
                <w:szCs w:val="21"/>
                <w:bdr w:val="none" w:color="auto" w:sz="0" w:space="0"/>
                <w:vertAlign w:val="baseline"/>
              </w:rPr>
              <w:t>（请在招聘教师期间保持电话畅通，否则后果自负）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061" w:hRule="atLeast"/>
          <w:jc w:val="center"/>
        </w:trPr>
        <w:tc>
          <w:tcPr>
            <w:tcW w:w="1205" w:type="dxa"/>
            <w:gridSpan w:val="3"/>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00" w:lineRule="atLeast"/>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报考岗位名称(</w:t>
            </w:r>
            <w:r>
              <w:rPr>
                <w:rFonts w:hint="eastAsia" w:ascii="宋体" w:hAnsi="宋体" w:eastAsia="宋体" w:cs="宋体"/>
                <w:b w:val="0"/>
                <w:sz w:val="18"/>
                <w:szCs w:val="18"/>
                <w:bdr w:val="none" w:color="auto" w:sz="0" w:space="0"/>
                <w:vertAlign w:val="baseline"/>
              </w:rPr>
              <w:t>限报一个)</w:t>
            </w:r>
          </w:p>
        </w:tc>
        <w:tc>
          <w:tcPr>
            <w:tcW w:w="7310" w:type="dxa"/>
            <w:gridSpan w:val="10"/>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both"/>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0"/>
              <w:jc w:val="both"/>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7" w:hRule="atLeast"/>
          <w:jc w:val="center"/>
        </w:trPr>
        <w:tc>
          <w:tcPr>
            <w:tcW w:w="892"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学习</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简历</w:t>
            </w: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起止时间</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何地何学校毕业（从高中填起）</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84"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43"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66" w:hRule="atLeast"/>
          <w:jc w:val="center"/>
        </w:trPr>
        <w:tc>
          <w:tcPr>
            <w:tcW w:w="892"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简历</w:t>
            </w: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起止时间</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工　作　单　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77"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77"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6537" w:type="dxa"/>
            <w:gridSpan w:val="8"/>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0" w:hRule="atLeast"/>
          <w:jc w:val="center"/>
        </w:trPr>
        <w:tc>
          <w:tcPr>
            <w:tcW w:w="892"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家庭主要成员</w:t>
            </w: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姓名</w:t>
            </w:r>
          </w:p>
        </w:tc>
        <w:tc>
          <w:tcPr>
            <w:tcW w:w="1535"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称  谓</w:t>
            </w:r>
          </w:p>
        </w:tc>
        <w:tc>
          <w:tcPr>
            <w:tcW w:w="5002"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所在单位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48"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1535"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5002"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98" w:hRule="atLeast"/>
          <w:jc w:val="center"/>
        </w:trPr>
        <w:tc>
          <w:tcPr>
            <w:tcW w:w="892"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top"/>
          </w:tcPr>
          <w:p>
            <w:pPr>
              <w:jc w:val="left"/>
              <w:rPr>
                <w:rFonts w:hint="eastAsia" w:ascii="微软雅黑" w:hAnsi="微软雅黑" w:eastAsia="微软雅黑" w:cs="微软雅黑"/>
                <w:b w:val="0"/>
                <w:sz w:val="21"/>
                <w:szCs w:val="21"/>
                <w:vertAlign w:val="baseline"/>
              </w:rPr>
            </w:pPr>
          </w:p>
        </w:tc>
        <w:tc>
          <w:tcPr>
            <w:tcW w:w="1086" w:type="dxa"/>
            <w:gridSpan w:val="3"/>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1535"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c>
          <w:tcPr>
            <w:tcW w:w="5002"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default" w:ascii="Calibri" w:hAnsi="Calibri" w:eastAsia="微软雅黑" w:cs="Calibri"/>
                <w:b w:val="0"/>
                <w:sz w:val="21"/>
                <w:szCs w:val="21"/>
                <w:bdr w:val="none" w:color="auto" w:sz="0" w:space="0"/>
                <w:vertAlign w:val="baseline"/>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105" w:hRule="atLeast"/>
          <w:jc w:val="center"/>
        </w:trPr>
        <w:tc>
          <w:tcPr>
            <w:tcW w:w="892" w:type="dxa"/>
            <w:gridSpan w:val="2"/>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报考人员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承   诺</w:t>
            </w:r>
          </w:p>
        </w:tc>
        <w:tc>
          <w:tcPr>
            <w:tcW w:w="7623" w:type="dxa"/>
            <w:gridSpan w:val="11"/>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firstLine="528"/>
              <w:jc w:val="both"/>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本人所提供材料及本表所填信息真实有效，理解本表内容，个人条件符合本次招聘所报考岗位的要求，如有虚假信息和作假行为，本人承担一切后果，并同意取消竞聘资格。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both"/>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               报考人（签名）：</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textAlignment w:val="baseline"/>
              <w:rPr>
                <w:rFonts w:hint="default" w:ascii="Calibri" w:hAnsi="Calibri" w:cs="Calibri"/>
                <w:sz w:val="21"/>
                <w:szCs w:val="21"/>
              </w:rPr>
            </w:pPr>
            <w:r>
              <w:rPr>
                <w:rFonts w:hint="eastAsia" w:ascii="宋体" w:hAnsi="宋体" w:eastAsia="宋体" w:cs="宋体"/>
                <w:b w:val="0"/>
                <w:sz w:val="24"/>
                <w:szCs w:val="24"/>
                <w:bdr w:val="none" w:color="auto" w:sz="0" w:space="0"/>
                <w:vertAlign w:val="baseline"/>
              </w:rPr>
              <w:t>                                           年   月   日</w:t>
            </w:r>
          </w:p>
        </w:tc>
      </w:tr>
    </w:tbl>
    <w:p>
      <w:pPr>
        <w:rPr>
          <w:rFonts w:hint="eastAsia" w:ascii="微软雅黑" w:hAnsi="微软雅黑" w:eastAsia="微软雅黑" w:cs="微软雅黑"/>
          <w:b/>
          <w:i w:val="0"/>
          <w:caps w:val="0"/>
          <w:color w:val="0B2D86"/>
          <w:spacing w:val="0"/>
          <w:sz w:val="30"/>
          <w:szCs w:val="30"/>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450EB8"/>
    <w:rsid w:val="0E450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2017-09-23T00:50:00Z</dcterms:created>
  <dc:creator>Administrator</dc:creator>
  <cp:lastModifiedBy>Administrator</cp:lastModifiedBy>
  <dcterms:modified xsi:type="dcterms:W3CDTF">2017-09-23T08:39:19Z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